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9C04" w14:textId="77777777" w:rsidR="00627DE4" w:rsidRDefault="00627DE4" w:rsidP="00627DE4">
      <w:pPr>
        <w:pStyle w:val="Pis"/>
        <w:jc w:val="right"/>
      </w:pPr>
      <w:r>
        <w:rPr>
          <w:rFonts w:eastAsia="Calibri" w:cs="Arial"/>
          <w:b/>
          <w:iCs/>
          <w:noProof/>
          <w:kern w:val="3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330DF13" wp14:editId="14401454">
            <wp:simplePos x="0" y="0"/>
            <wp:positionH relativeFrom="column">
              <wp:posOffset>7480425</wp:posOffset>
            </wp:positionH>
            <wp:positionV relativeFrom="paragraph">
              <wp:posOffset>66</wp:posOffset>
            </wp:positionV>
            <wp:extent cx="1858645" cy="1079500"/>
            <wp:effectExtent l="0" t="0" r="8255" b="6350"/>
            <wp:wrapTight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ight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4B3" w:rsidRPr="000772B8">
        <w:rPr>
          <w:rFonts w:cs="Arial"/>
          <w:noProof/>
          <w:szCs w:val="22"/>
        </w:rPr>
        <w:drawing>
          <wp:inline distT="0" distB="0" distL="0" distR="0" wp14:anchorId="57E75207" wp14:editId="614EF1D0">
            <wp:extent cx="2136002" cy="852692"/>
            <wp:effectExtent l="0" t="0" r="0" b="5080"/>
            <wp:docPr id="2" name="Pilt 2" descr="cid:image001.jpg@01D4A800.1BB5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A800.1BB5C2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10" cy="87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F05D7" w14:textId="77777777" w:rsidR="00FD5F14" w:rsidRDefault="00FD5F14" w:rsidP="00A83746">
      <w:pPr>
        <w:pStyle w:val="Pis"/>
        <w:ind w:left="0" w:firstLine="0"/>
        <w:jc w:val="left"/>
        <w:rPr>
          <w:b/>
          <w:bCs/>
        </w:rPr>
      </w:pPr>
    </w:p>
    <w:p w14:paraId="3BD5667A" w14:textId="77777777" w:rsidR="00FD5F14" w:rsidRDefault="00FD5F14" w:rsidP="00FD5F14">
      <w:pPr>
        <w:pStyle w:val="Pis"/>
        <w:tabs>
          <w:tab w:val="clear" w:pos="4536"/>
          <w:tab w:val="clear" w:pos="9072"/>
        </w:tabs>
        <w:ind w:left="0" w:firstLine="0"/>
        <w:jc w:val="right"/>
        <w:rPr>
          <w:b/>
          <w:bCs/>
        </w:rPr>
      </w:pPr>
    </w:p>
    <w:p w14:paraId="37D5989B" w14:textId="119FD5AF" w:rsidR="00FD5F14" w:rsidRPr="00FD5F14" w:rsidRDefault="00FD5F14" w:rsidP="00FD5F14">
      <w:pPr>
        <w:pStyle w:val="Pis"/>
        <w:tabs>
          <w:tab w:val="clear" w:pos="4536"/>
          <w:tab w:val="clear" w:pos="9072"/>
        </w:tabs>
        <w:ind w:left="0" w:firstLine="0"/>
        <w:jc w:val="right"/>
      </w:pPr>
      <w:r w:rsidRPr="00FD5F14">
        <w:t>KINNITATUD</w:t>
      </w:r>
    </w:p>
    <w:p w14:paraId="25128577" w14:textId="1BC07C98" w:rsidR="00FD5F14" w:rsidRPr="00FD5F14" w:rsidRDefault="00E85F87" w:rsidP="00FD5F14">
      <w:pPr>
        <w:pStyle w:val="Pis"/>
        <w:ind w:left="0" w:firstLine="0"/>
        <w:jc w:val="right"/>
      </w:pPr>
      <w:r>
        <w:fldChar w:fldCharType="begin"/>
      </w:r>
      <w:r w:rsidR="00931F47">
        <w:instrText xml:space="preserve"> delta_regDateTime  \* MERGEFORMAT</w:instrText>
      </w:r>
      <w:r>
        <w:fldChar w:fldCharType="separate"/>
      </w:r>
      <w:r w:rsidR="00931F47">
        <w:t>23.10.2024</w:t>
      </w:r>
      <w:r>
        <w:fldChar w:fldCharType="end"/>
      </w:r>
      <w:r w:rsidR="00FD5F14" w:rsidRPr="00FD5F14">
        <w:t xml:space="preserve"> käskkirjaga nr </w:t>
      </w:r>
      <w:r>
        <w:fldChar w:fldCharType="begin"/>
      </w:r>
      <w:r w:rsidR="00931F47">
        <w:instrText xml:space="preserve"> delta_regNumber  \* MERGEFORMAT</w:instrText>
      </w:r>
      <w:r>
        <w:fldChar w:fldCharType="separate"/>
      </w:r>
      <w:r w:rsidR="00931F47">
        <w:t>148</w:t>
      </w:r>
      <w:r>
        <w:fldChar w:fldCharType="end"/>
      </w:r>
    </w:p>
    <w:p w14:paraId="0273E825" w14:textId="5706B834" w:rsidR="00A2603E" w:rsidRPr="00FD5F14" w:rsidRDefault="00A2603E" w:rsidP="00FD5F14">
      <w:pPr>
        <w:pStyle w:val="Pis"/>
        <w:ind w:left="0" w:firstLine="0"/>
        <w:jc w:val="right"/>
      </w:pPr>
      <w:r w:rsidRPr="00FD5F14">
        <w:t>Lisa 4</w:t>
      </w:r>
    </w:p>
    <w:p w14:paraId="3CBDFD83" w14:textId="77777777" w:rsidR="00A2603E" w:rsidRDefault="00A2603E" w:rsidP="00A83746">
      <w:pPr>
        <w:pStyle w:val="Pis"/>
        <w:ind w:left="0" w:firstLine="0"/>
        <w:jc w:val="left"/>
        <w:rPr>
          <w:b/>
          <w:bCs/>
        </w:rPr>
      </w:pPr>
    </w:p>
    <w:p w14:paraId="2216F00B" w14:textId="56541D84" w:rsidR="00F626FD" w:rsidRPr="00FD5F14" w:rsidRDefault="003552A7" w:rsidP="00D877DB">
      <w:pPr>
        <w:pStyle w:val="Pis"/>
        <w:ind w:left="0" w:firstLine="0"/>
        <w:jc w:val="left"/>
        <w:rPr>
          <w:rFonts w:cs="Arial"/>
          <w:sz w:val="28"/>
          <w:szCs w:val="28"/>
        </w:rPr>
      </w:pPr>
      <w:r w:rsidRPr="00FD5F14">
        <w:rPr>
          <w:sz w:val="28"/>
          <w:szCs w:val="28"/>
        </w:rPr>
        <w:t xml:space="preserve">Vorm 4.1. </w:t>
      </w:r>
      <w:r w:rsidR="003F4EE1" w:rsidRPr="00FD5F14">
        <w:rPr>
          <w:rFonts w:cs="Arial"/>
          <w:sz w:val="28"/>
          <w:szCs w:val="28"/>
        </w:rPr>
        <w:t>Taotlus ja kinnitused</w:t>
      </w:r>
    </w:p>
    <w:p w14:paraId="466CFCA6" w14:textId="77777777" w:rsidR="003552A7" w:rsidRDefault="003552A7" w:rsidP="009D3E76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F7858D" w14:textId="1160B784" w:rsidR="004F54B3" w:rsidRPr="00A036B8" w:rsidRDefault="004F54B3" w:rsidP="00A036B8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A036B8">
        <w:rPr>
          <w:rFonts w:ascii="Arial" w:hAnsi="Arial" w:cs="Arial"/>
          <w:b/>
          <w:bCs/>
          <w:color w:val="auto"/>
          <w:sz w:val="22"/>
          <w:szCs w:val="22"/>
        </w:rPr>
        <w:t xml:space="preserve">Sotsiaalkindlustusamet </w:t>
      </w:r>
    </w:p>
    <w:p w14:paraId="4A5DC318" w14:textId="0CD27BD7" w:rsidR="001B142F" w:rsidRPr="00A036B8" w:rsidRDefault="00E824BD" w:rsidP="00A036B8">
      <w:pPr>
        <w:autoSpaceDE w:val="0"/>
        <w:autoSpaceDN w:val="0"/>
        <w:spacing w:line="276" w:lineRule="auto"/>
        <w:rPr>
          <w:rFonts w:cs="Arial"/>
          <w:b/>
          <w:szCs w:val="22"/>
        </w:rPr>
      </w:pPr>
      <w:r w:rsidRPr="00A036B8">
        <w:rPr>
          <w:rFonts w:cs="Arial"/>
          <w:b/>
          <w:bCs/>
          <w:szCs w:val="22"/>
        </w:rPr>
        <w:t>Isikukeskse</w:t>
      </w:r>
      <w:r w:rsidRPr="00A036B8">
        <w:rPr>
          <w:rFonts w:cs="Arial"/>
          <w:b/>
          <w:szCs w:val="22"/>
        </w:rPr>
        <w:t xml:space="preserve"> erihoolekande teenusmudeli </w:t>
      </w:r>
      <w:r w:rsidR="000320EB" w:rsidRPr="00A036B8">
        <w:rPr>
          <w:rFonts w:cs="Arial"/>
          <w:b/>
          <w:szCs w:val="22"/>
        </w:rPr>
        <w:t>jätku</w:t>
      </w:r>
      <w:r w:rsidRPr="00A036B8">
        <w:rPr>
          <w:rFonts w:cs="Arial"/>
          <w:b/>
          <w:szCs w:val="22"/>
        </w:rPr>
        <w:t>rake</w:t>
      </w:r>
      <w:r w:rsidR="00DE289D" w:rsidRPr="00A036B8">
        <w:rPr>
          <w:rFonts w:cs="Arial"/>
          <w:b/>
          <w:szCs w:val="22"/>
        </w:rPr>
        <w:t>ndamine kohalikus omavalitsuses</w:t>
      </w:r>
      <w:r w:rsidR="009C4625" w:rsidRPr="00A036B8">
        <w:rPr>
          <w:rFonts w:cs="Arial"/>
          <w:b/>
          <w:szCs w:val="22"/>
        </w:rPr>
        <w:t xml:space="preserve"> </w:t>
      </w:r>
      <w:r w:rsidR="00627DE4" w:rsidRPr="00A036B8">
        <w:rPr>
          <w:rFonts w:cs="Arial"/>
          <w:b/>
          <w:szCs w:val="22"/>
        </w:rPr>
        <w:t>202</w:t>
      </w:r>
      <w:r w:rsidR="002913B0" w:rsidRPr="00A036B8">
        <w:rPr>
          <w:rFonts w:cs="Arial"/>
          <w:b/>
          <w:szCs w:val="22"/>
        </w:rPr>
        <w:t>5</w:t>
      </w:r>
      <w:r w:rsidR="00627DE4" w:rsidRPr="00A036B8">
        <w:rPr>
          <w:rFonts w:cs="Arial"/>
          <w:b/>
          <w:szCs w:val="22"/>
        </w:rPr>
        <w:t>-202</w:t>
      </w:r>
      <w:r w:rsidR="002913B0" w:rsidRPr="00A036B8">
        <w:rPr>
          <w:rFonts w:cs="Arial"/>
          <w:b/>
          <w:szCs w:val="22"/>
        </w:rPr>
        <w:t>6</w:t>
      </w:r>
      <w:r w:rsidR="00044D0A">
        <w:rPr>
          <w:rFonts w:cs="Arial"/>
          <w:b/>
          <w:szCs w:val="22"/>
        </w:rPr>
        <w:t xml:space="preserve"> 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0773"/>
      </w:tblGrid>
      <w:tr w:rsidR="000772B8" w:rsidRPr="00A036B8" w14:paraId="5CA3EE1D" w14:textId="77777777" w:rsidTr="7EAF406D">
        <w:tc>
          <w:tcPr>
            <w:tcW w:w="3261" w:type="dxa"/>
            <w:vAlign w:val="bottom"/>
          </w:tcPr>
          <w:p w14:paraId="73BF07EF" w14:textId="6B31630B" w:rsidR="00F626FD" w:rsidRPr="00A036B8" w:rsidRDefault="003F4EE1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Taotleja</w:t>
            </w:r>
          </w:p>
        </w:tc>
        <w:tc>
          <w:tcPr>
            <w:tcW w:w="10773" w:type="dxa"/>
            <w:vAlign w:val="bottom"/>
          </w:tcPr>
          <w:p w14:paraId="72497208" w14:textId="43134935" w:rsidR="00F626FD" w:rsidRPr="00A036B8" w:rsidRDefault="00641E70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eastAsia="Arial" w:cs="Arial"/>
                <w:kern w:val="1"/>
                <w:szCs w:val="22"/>
              </w:rPr>
            </w:pPr>
            <w:r w:rsidRPr="7EAF406D">
              <w:rPr>
                <w:rFonts w:cs="Arial"/>
                <w:kern w:val="1"/>
                <w:lang w:eastAsia="zh-CN" w:bidi="hi-IN"/>
              </w:rPr>
              <w:t>Nimi:</w:t>
            </w:r>
            <w:r w:rsidR="25C80FF1" w:rsidRPr="7EAF406D">
              <w:rPr>
                <w:rFonts w:eastAsia="Arial" w:cs="Arial"/>
                <w:color w:val="000000" w:themeColor="text1"/>
                <w:szCs w:val="22"/>
              </w:rPr>
              <w:t xml:space="preserve"> Türi Vallavalitsus</w:t>
            </w:r>
          </w:p>
          <w:p w14:paraId="33BB10E9" w14:textId="7235D672" w:rsidR="00641E70" w:rsidRPr="00A036B8" w:rsidRDefault="00641E70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eastAsia="Arial" w:cs="Arial"/>
                <w:kern w:val="1"/>
                <w:szCs w:val="22"/>
              </w:rPr>
            </w:pPr>
            <w:r w:rsidRPr="7EAF406D">
              <w:rPr>
                <w:rFonts w:cs="Arial"/>
                <w:kern w:val="1"/>
                <w:lang w:eastAsia="zh-CN" w:bidi="hi-IN"/>
              </w:rPr>
              <w:t>Registrikood:</w:t>
            </w:r>
            <w:r w:rsidR="06AFEB7B" w:rsidRPr="7EAF406D">
              <w:rPr>
                <w:rFonts w:eastAsia="Arial" w:cs="Arial"/>
                <w:color w:val="000000" w:themeColor="text1"/>
                <w:szCs w:val="22"/>
              </w:rPr>
              <w:t xml:space="preserve"> 75033460</w:t>
            </w:r>
          </w:p>
          <w:p w14:paraId="02A059DC" w14:textId="6E853623" w:rsidR="00641E70" w:rsidRPr="00A036B8" w:rsidRDefault="00641E70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eastAsia="Arial" w:cs="Arial"/>
                <w:kern w:val="1"/>
                <w:szCs w:val="22"/>
              </w:rPr>
            </w:pPr>
            <w:r w:rsidRPr="7EAF406D">
              <w:rPr>
                <w:rFonts w:cs="Arial"/>
                <w:kern w:val="1"/>
                <w:lang w:eastAsia="zh-CN" w:bidi="hi-IN"/>
              </w:rPr>
              <w:t>Juriidiline aadress:</w:t>
            </w:r>
            <w:r w:rsidR="199677A5" w:rsidRPr="7EAF406D">
              <w:rPr>
                <w:rFonts w:eastAsia="Arial" w:cs="Arial"/>
                <w:color w:val="000000" w:themeColor="text1"/>
                <w:szCs w:val="22"/>
              </w:rPr>
              <w:t xml:space="preserve"> Hariduse tänav 3, Türi linn  72213</w:t>
            </w:r>
          </w:p>
        </w:tc>
      </w:tr>
      <w:tr w:rsidR="000772B8" w:rsidRPr="00A036B8" w14:paraId="118945FE" w14:textId="77777777" w:rsidTr="7EAF406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6033" w14:textId="37996D1F" w:rsidR="00DE289D" w:rsidRPr="00A036B8" w:rsidRDefault="00DD1D4E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</w:pPr>
            <w:proofErr w:type="spellStart"/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Ühis</w:t>
            </w:r>
            <w:r w:rsidR="003F4EE1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taotleja</w:t>
            </w:r>
            <w:proofErr w:type="spellEnd"/>
            <w:r w:rsidR="00DE289D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(</w:t>
            </w:r>
            <w:r w:rsidR="00641E70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d</w:t>
            </w:r>
            <w:r w:rsidR="00DE289D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 xml:space="preserve">)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4A70C" w14:textId="77777777" w:rsidR="00DE289D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Nimi:</w:t>
            </w:r>
          </w:p>
          <w:p w14:paraId="15C03C1E" w14:textId="77777777" w:rsidR="00641E70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Registrikood:</w:t>
            </w:r>
          </w:p>
          <w:p w14:paraId="54E28807" w14:textId="12B882DD" w:rsidR="00AF48A8" w:rsidRPr="00A036B8" w:rsidRDefault="00AF48A8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Juriidiline aadress:</w:t>
            </w:r>
          </w:p>
        </w:tc>
      </w:tr>
      <w:tr w:rsidR="000772B8" w:rsidRPr="00A036B8" w14:paraId="3EF702EA" w14:textId="77777777" w:rsidTr="7EAF406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7139" w14:textId="735907FA" w:rsidR="00DE289D" w:rsidRPr="00A036B8" w:rsidRDefault="003F4EE1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 xml:space="preserve">Taotleja </w:t>
            </w:r>
            <w:r w:rsidR="00DE289D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kontaktandmed</w:t>
            </w:r>
            <w:r w:rsidR="001B1E5C" w:rsidRPr="00A036B8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1B1E5C" w:rsidRPr="00A036B8">
              <w:rPr>
                <w:rFonts w:cs="Arial"/>
                <w:kern w:val="1"/>
                <w:szCs w:val="22"/>
                <w:lang w:eastAsia="zh-CN" w:bidi="hi-IN"/>
              </w:rPr>
              <w:br/>
              <w:t>(KOV üldised</w:t>
            </w:r>
            <w:r w:rsidR="009D3E76" w:rsidRPr="00A036B8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1B1E5C" w:rsidRPr="00A036B8">
              <w:rPr>
                <w:rFonts w:cs="Arial"/>
                <w:kern w:val="1"/>
                <w:szCs w:val="22"/>
                <w:lang w:eastAsia="zh-CN" w:bidi="hi-IN"/>
              </w:rPr>
              <w:t>kontaktandmed)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4AE2D" w14:textId="24F13821" w:rsidR="00DE289D" w:rsidRPr="00A036B8" w:rsidRDefault="00DE289D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eastAsia="Arial" w:cs="Arial"/>
                <w:kern w:val="1"/>
                <w:szCs w:val="22"/>
              </w:rPr>
            </w:pPr>
            <w:r w:rsidRPr="7EAF406D">
              <w:rPr>
                <w:rFonts w:cs="Arial"/>
                <w:kern w:val="1"/>
                <w:lang w:eastAsia="zh-CN" w:bidi="hi-IN"/>
              </w:rPr>
              <w:t>Telefon:</w:t>
            </w:r>
            <w:r w:rsidR="52F67FE4" w:rsidRPr="7EAF406D">
              <w:rPr>
                <w:rFonts w:eastAsia="Arial" w:cs="Arial"/>
                <w:color w:val="000000" w:themeColor="text1"/>
                <w:szCs w:val="22"/>
              </w:rPr>
              <w:t xml:space="preserve">  5332 8284; 384 8200</w:t>
            </w:r>
          </w:p>
          <w:p w14:paraId="4C965992" w14:textId="1024B92A" w:rsidR="00DE289D" w:rsidRPr="00A036B8" w:rsidRDefault="00DE289D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lang w:eastAsia="zh-CN" w:bidi="hi-IN"/>
              </w:rPr>
            </w:pPr>
            <w:r w:rsidRPr="7EAF406D">
              <w:rPr>
                <w:rFonts w:cs="Arial"/>
                <w:kern w:val="1"/>
                <w:lang w:eastAsia="zh-CN" w:bidi="hi-IN"/>
              </w:rPr>
              <w:t>E-post:</w:t>
            </w:r>
            <w:r w:rsidR="4081853E" w:rsidRPr="7EAF406D">
              <w:rPr>
                <w:rFonts w:cs="Arial"/>
                <w:kern w:val="1"/>
                <w:lang w:eastAsia="zh-CN" w:bidi="hi-IN"/>
              </w:rPr>
              <w:t xml:space="preserve"> vallavalitsus@tyri.ee</w:t>
            </w:r>
          </w:p>
        </w:tc>
      </w:tr>
      <w:tr w:rsidR="000772B8" w:rsidRPr="00A036B8" w14:paraId="7FD464D8" w14:textId="77777777" w:rsidTr="7EAF406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10FC" w14:textId="220C7A3F" w:rsidR="00F3608A" w:rsidRPr="00A036B8" w:rsidRDefault="003F4EE1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 xml:space="preserve">Taotleja </w:t>
            </w:r>
            <w:r w:rsidR="00F3608A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allkirjaõiguslik esindaja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90EF8" w14:textId="6DD9767B" w:rsidR="00F3608A" w:rsidRPr="00A036B8" w:rsidRDefault="00F3608A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lang w:eastAsia="zh-CN" w:bidi="hi-IN"/>
              </w:rPr>
            </w:pPr>
            <w:r w:rsidRPr="7EAF406D">
              <w:rPr>
                <w:rFonts w:cs="Arial"/>
                <w:kern w:val="1"/>
                <w:lang w:eastAsia="zh-CN" w:bidi="hi-IN"/>
              </w:rPr>
              <w:t>Nimi:</w:t>
            </w:r>
            <w:r w:rsidR="2D14BED3" w:rsidRPr="7EAF406D">
              <w:rPr>
                <w:rFonts w:cs="Arial"/>
                <w:kern w:val="1"/>
                <w:lang w:eastAsia="zh-CN" w:bidi="hi-IN"/>
              </w:rPr>
              <w:t xml:space="preserve"> Sulo Särkinen</w:t>
            </w:r>
          </w:p>
          <w:p w14:paraId="5A91EFD1" w14:textId="5FBEA8A9" w:rsidR="00F3608A" w:rsidRPr="00A036B8" w:rsidRDefault="00F3608A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lang w:eastAsia="zh-CN" w:bidi="hi-IN"/>
              </w:rPr>
            </w:pPr>
            <w:r w:rsidRPr="7EAF406D">
              <w:rPr>
                <w:rFonts w:cs="Arial"/>
                <w:kern w:val="1"/>
                <w:lang w:eastAsia="zh-CN" w:bidi="hi-IN"/>
              </w:rPr>
              <w:t>Ametinimetus:</w:t>
            </w:r>
            <w:r w:rsidR="46FF4B84" w:rsidRPr="7EAF406D">
              <w:rPr>
                <w:rFonts w:cs="Arial"/>
                <w:kern w:val="1"/>
                <w:lang w:eastAsia="zh-CN" w:bidi="hi-IN"/>
              </w:rPr>
              <w:t xml:space="preserve"> </w:t>
            </w:r>
            <w:r w:rsidR="6B0BC52D" w:rsidRPr="7EAF406D">
              <w:rPr>
                <w:rFonts w:cs="Arial"/>
                <w:kern w:val="1"/>
                <w:lang w:eastAsia="zh-CN" w:bidi="hi-IN"/>
              </w:rPr>
              <w:t>V</w:t>
            </w:r>
            <w:r w:rsidR="46FF4B84" w:rsidRPr="7EAF406D">
              <w:rPr>
                <w:rFonts w:cs="Arial"/>
                <w:kern w:val="1"/>
                <w:lang w:eastAsia="zh-CN" w:bidi="hi-IN"/>
              </w:rPr>
              <w:t>allavanem</w:t>
            </w:r>
          </w:p>
          <w:p w14:paraId="2D285868" w14:textId="30955B89" w:rsidR="00F3608A" w:rsidRPr="00A036B8" w:rsidRDefault="00F3608A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eastAsia="Arial" w:cs="Arial"/>
                <w:kern w:val="1"/>
                <w:szCs w:val="22"/>
              </w:rPr>
            </w:pPr>
            <w:r w:rsidRPr="7EAF406D">
              <w:rPr>
                <w:rFonts w:cs="Arial"/>
                <w:kern w:val="1"/>
                <w:lang w:eastAsia="zh-CN" w:bidi="hi-IN"/>
              </w:rPr>
              <w:t>Esindusõiguse alus:</w:t>
            </w:r>
            <w:r w:rsidR="7D9E58F9" w:rsidRPr="7EAF406D">
              <w:rPr>
                <w:rFonts w:eastAsia="Arial" w:cs="Arial"/>
                <w:color w:val="000000" w:themeColor="text1"/>
                <w:szCs w:val="22"/>
              </w:rPr>
              <w:t xml:space="preserve"> Türi valla põhimäärus</w:t>
            </w:r>
          </w:p>
        </w:tc>
      </w:tr>
    </w:tbl>
    <w:p w14:paraId="2FDBA483" w14:textId="77777777" w:rsidR="00F626FD" w:rsidRPr="00A036B8" w:rsidRDefault="00F626FD" w:rsidP="00A036B8">
      <w:pPr>
        <w:spacing w:line="276" w:lineRule="auto"/>
        <w:rPr>
          <w:rFonts w:cs="Arial"/>
          <w:szCs w:val="22"/>
        </w:rPr>
      </w:pPr>
    </w:p>
    <w:p w14:paraId="199CB025" w14:textId="0948E6C4" w:rsidR="001B142F" w:rsidRPr="00A036B8" w:rsidRDefault="00F626FD" w:rsidP="00A036B8">
      <w:pPr>
        <w:spacing w:line="276" w:lineRule="auto"/>
        <w:rPr>
          <w:rFonts w:cs="Arial"/>
          <w:b/>
          <w:szCs w:val="22"/>
        </w:rPr>
      </w:pPr>
      <w:r w:rsidRPr="00A036B8">
        <w:rPr>
          <w:rFonts w:cs="Arial"/>
          <w:b/>
          <w:szCs w:val="22"/>
        </w:rPr>
        <w:t>Esitame käesolevaga</w:t>
      </w:r>
      <w:r w:rsidR="00F3608A" w:rsidRPr="00A036B8">
        <w:rPr>
          <w:rFonts w:cs="Arial"/>
          <w:b/>
          <w:szCs w:val="22"/>
        </w:rPr>
        <w:t xml:space="preserve"> </w:t>
      </w:r>
      <w:r w:rsidR="003F4EE1" w:rsidRPr="00A036B8">
        <w:rPr>
          <w:rFonts w:cs="Arial"/>
          <w:b/>
          <w:szCs w:val="22"/>
        </w:rPr>
        <w:t>taotluse konkursil „I</w:t>
      </w:r>
      <w:r w:rsidR="00F3608A" w:rsidRPr="00A036B8">
        <w:rPr>
          <w:rFonts w:cs="Arial"/>
          <w:b/>
          <w:szCs w:val="22"/>
        </w:rPr>
        <w:t xml:space="preserve">sikukeskse erihoolekande teenusmudeli </w:t>
      </w:r>
      <w:r w:rsidR="000320EB" w:rsidRPr="00A036B8">
        <w:rPr>
          <w:rFonts w:cs="Arial"/>
          <w:b/>
          <w:szCs w:val="22"/>
        </w:rPr>
        <w:t>jätku</w:t>
      </w:r>
      <w:r w:rsidR="00F3608A" w:rsidRPr="00A036B8">
        <w:rPr>
          <w:rFonts w:cs="Arial"/>
          <w:b/>
          <w:szCs w:val="22"/>
        </w:rPr>
        <w:t>rakendami</w:t>
      </w:r>
      <w:r w:rsidR="003F4EE1" w:rsidRPr="00A036B8">
        <w:rPr>
          <w:rFonts w:cs="Arial"/>
          <w:b/>
          <w:szCs w:val="22"/>
        </w:rPr>
        <w:t>ne kohalikus omavalitsuses</w:t>
      </w:r>
      <w:r w:rsidR="00A83746" w:rsidRPr="00A036B8">
        <w:rPr>
          <w:rFonts w:cs="Arial"/>
          <w:b/>
          <w:szCs w:val="22"/>
        </w:rPr>
        <w:t xml:space="preserve"> 2025-2026</w:t>
      </w:r>
      <w:r w:rsidR="003F4EE1" w:rsidRPr="00A036B8">
        <w:rPr>
          <w:rFonts w:cs="Arial"/>
          <w:b/>
          <w:szCs w:val="22"/>
        </w:rPr>
        <w:t>“ osalemiseks</w:t>
      </w:r>
      <w:r w:rsidR="0032688A" w:rsidRPr="00A036B8">
        <w:rPr>
          <w:rFonts w:cs="Arial"/>
          <w:b/>
          <w:szCs w:val="22"/>
        </w:rPr>
        <w:t>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544"/>
        <w:gridCol w:w="425"/>
        <w:gridCol w:w="5387"/>
      </w:tblGrid>
      <w:tr w:rsidR="000772B8" w:rsidRPr="00A036B8" w14:paraId="5A4BB72F" w14:textId="77777777" w:rsidTr="7EAF406D">
        <w:trPr>
          <w:trHeight w:val="340"/>
        </w:trPr>
        <w:tc>
          <w:tcPr>
            <w:tcW w:w="14034" w:type="dxa"/>
            <w:gridSpan w:val="4"/>
            <w:vAlign w:val="bottom"/>
          </w:tcPr>
          <w:p w14:paraId="35356354" w14:textId="763D9D4E" w:rsidR="00830526" w:rsidRPr="00A036B8" w:rsidRDefault="00824188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A036B8">
              <w:rPr>
                <w:rFonts w:cs="Arial"/>
                <w:b/>
                <w:bCs/>
                <w:szCs w:val="22"/>
              </w:rPr>
              <w:t xml:space="preserve">Andmed teenusmudeli </w:t>
            </w:r>
            <w:r w:rsidR="003F4EE1" w:rsidRPr="00A036B8">
              <w:rPr>
                <w:rFonts w:cs="Arial"/>
                <w:b/>
                <w:bCs/>
                <w:szCs w:val="22"/>
              </w:rPr>
              <w:t>jätkurakendamist</w:t>
            </w:r>
            <w:r w:rsidRPr="00A036B8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A036B8">
              <w:rPr>
                <w:rFonts w:cs="Arial"/>
                <w:b/>
                <w:bCs/>
                <w:szCs w:val="22"/>
              </w:rPr>
              <w:t>KOVis</w:t>
            </w:r>
            <w:proofErr w:type="spellEnd"/>
            <w:r w:rsidRPr="00A036B8">
              <w:rPr>
                <w:rFonts w:cs="Arial"/>
                <w:b/>
                <w:bCs/>
                <w:szCs w:val="22"/>
              </w:rPr>
              <w:t xml:space="preserve"> koordineeriva juhtumikorraldaja kohta</w:t>
            </w:r>
            <w:r w:rsidR="00830526" w:rsidRPr="00A036B8">
              <w:rPr>
                <w:rFonts w:cs="Arial"/>
                <w:b/>
                <w:bCs/>
                <w:szCs w:val="22"/>
              </w:rPr>
              <w:t>, kes on ühtlasi lepingus kontaktisikuks</w:t>
            </w:r>
          </w:p>
          <w:p w14:paraId="504DF8B9" w14:textId="5C304FE7" w:rsidR="009D3E76" w:rsidRPr="00A036B8" w:rsidRDefault="00824188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 xml:space="preserve">(kui </w:t>
            </w:r>
            <w:r w:rsidR="005F2845" w:rsidRPr="00A036B8">
              <w:rPr>
                <w:rFonts w:cs="Arial"/>
                <w:szCs w:val="22"/>
              </w:rPr>
              <w:t>teenusmudeli katsetamise</w:t>
            </w:r>
            <w:r w:rsidRPr="00A036B8">
              <w:rPr>
                <w:rFonts w:cs="Arial"/>
                <w:szCs w:val="22"/>
              </w:rPr>
              <w:t xml:space="preserve"> juhtumikorraldus jagatakse </w:t>
            </w:r>
            <w:proofErr w:type="spellStart"/>
            <w:r w:rsidRPr="00A036B8">
              <w:rPr>
                <w:rFonts w:cs="Arial"/>
                <w:szCs w:val="22"/>
              </w:rPr>
              <w:t>KOVis</w:t>
            </w:r>
            <w:proofErr w:type="spellEnd"/>
            <w:r w:rsidRPr="00A036B8">
              <w:rPr>
                <w:rFonts w:cs="Arial"/>
                <w:szCs w:val="22"/>
              </w:rPr>
              <w:t xml:space="preserve"> mitme töötaja vahel, esitada andmed kõigi kohta).</w:t>
            </w:r>
          </w:p>
        </w:tc>
      </w:tr>
      <w:tr w:rsidR="000772B8" w:rsidRPr="00A036B8" w14:paraId="41B91C58" w14:textId="77777777" w:rsidTr="7EAF406D">
        <w:trPr>
          <w:trHeight w:val="340"/>
        </w:trPr>
        <w:tc>
          <w:tcPr>
            <w:tcW w:w="4678" w:type="dxa"/>
            <w:vAlign w:val="bottom"/>
          </w:tcPr>
          <w:p w14:paraId="2887A85E" w14:textId="4EBC3655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Ees- ja perekonnanimi</w:t>
            </w:r>
          </w:p>
        </w:tc>
        <w:tc>
          <w:tcPr>
            <w:tcW w:w="9356" w:type="dxa"/>
            <w:gridSpan w:val="3"/>
            <w:vAlign w:val="bottom"/>
          </w:tcPr>
          <w:p w14:paraId="7752E21B" w14:textId="6A7C5E1E" w:rsidR="00767FD1" w:rsidRPr="00A036B8" w:rsidRDefault="0A5D5907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7EAF406D">
              <w:rPr>
                <w:rFonts w:cs="Arial"/>
                <w:sz w:val="22"/>
                <w:szCs w:val="22"/>
              </w:rPr>
              <w:t>Ingrid Hiis</w:t>
            </w:r>
          </w:p>
        </w:tc>
      </w:tr>
      <w:tr w:rsidR="000772B8" w:rsidRPr="00A036B8" w14:paraId="19D9E456" w14:textId="77777777" w:rsidTr="7EAF406D">
        <w:trPr>
          <w:trHeight w:val="340"/>
        </w:trPr>
        <w:tc>
          <w:tcPr>
            <w:tcW w:w="4678" w:type="dxa"/>
            <w:vAlign w:val="bottom"/>
          </w:tcPr>
          <w:p w14:paraId="5D408E82" w14:textId="257D4880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Isikukood</w:t>
            </w:r>
          </w:p>
        </w:tc>
        <w:tc>
          <w:tcPr>
            <w:tcW w:w="9356" w:type="dxa"/>
            <w:gridSpan w:val="3"/>
            <w:vAlign w:val="bottom"/>
          </w:tcPr>
          <w:p w14:paraId="10A80BD0" w14:textId="0A889D1A" w:rsidR="00767FD1" w:rsidRPr="00A036B8" w:rsidRDefault="29786D14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7EAF406D">
              <w:rPr>
                <w:rFonts w:cs="Arial"/>
                <w:sz w:val="22"/>
                <w:szCs w:val="22"/>
              </w:rPr>
              <w:t xml:space="preserve"> </w:t>
            </w:r>
            <w:r w:rsidR="29C3FF7B" w:rsidRPr="7EAF406D">
              <w:rPr>
                <w:rFonts w:cs="Arial"/>
                <w:sz w:val="22"/>
                <w:szCs w:val="22"/>
              </w:rPr>
              <w:t>49307082017</w:t>
            </w:r>
          </w:p>
        </w:tc>
      </w:tr>
      <w:tr w:rsidR="000772B8" w:rsidRPr="00A036B8" w14:paraId="6D814DD3" w14:textId="77777777" w:rsidTr="7EAF406D">
        <w:trPr>
          <w:trHeight w:val="340"/>
        </w:trPr>
        <w:tc>
          <w:tcPr>
            <w:tcW w:w="4678" w:type="dxa"/>
            <w:vAlign w:val="bottom"/>
          </w:tcPr>
          <w:p w14:paraId="37CFF36D" w14:textId="5253265F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Töökoht ja ametinimetus</w:t>
            </w:r>
          </w:p>
        </w:tc>
        <w:tc>
          <w:tcPr>
            <w:tcW w:w="9356" w:type="dxa"/>
            <w:gridSpan w:val="3"/>
            <w:vAlign w:val="bottom"/>
          </w:tcPr>
          <w:p w14:paraId="3FBA6A00" w14:textId="03CCE4EA" w:rsidR="00767FD1" w:rsidRPr="00A036B8" w:rsidRDefault="29E283A9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7EAF406D">
              <w:rPr>
                <w:rFonts w:cs="Arial"/>
                <w:sz w:val="22"/>
                <w:szCs w:val="22"/>
              </w:rPr>
              <w:t>Türi Vallavalitsus, juhtumikorraldaja</w:t>
            </w:r>
          </w:p>
        </w:tc>
      </w:tr>
      <w:tr w:rsidR="000772B8" w:rsidRPr="00A036B8" w14:paraId="519AAA7D" w14:textId="77777777" w:rsidTr="7EAF406D">
        <w:trPr>
          <w:trHeight w:val="340"/>
        </w:trPr>
        <w:tc>
          <w:tcPr>
            <w:tcW w:w="4678" w:type="dxa"/>
            <w:vAlign w:val="bottom"/>
          </w:tcPr>
          <w:p w14:paraId="15EFA1BD" w14:textId="5AF3FC7A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lastRenderedPageBreak/>
              <w:t>E-post</w:t>
            </w:r>
          </w:p>
        </w:tc>
        <w:tc>
          <w:tcPr>
            <w:tcW w:w="9356" w:type="dxa"/>
            <w:gridSpan w:val="3"/>
            <w:vAlign w:val="bottom"/>
          </w:tcPr>
          <w:p w14:paraId="251C8157" w14:textId="60BAA842" w:rsidR="00767FD1" w:rsidRPr="00A036B8" w:rsidRDefault="5A25DFF8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7EAF406D">
              <w:rPr>
                <w:rFonts w:cs="Arial"/>
                <w:sz w:val="22"/>
                <w:szCs w:val="22"/>
              </w:rPr>
              <w:t>ingrid.hiis@tyri.ee</w:t>
            </w:r>
          </w:p>
        </w:tc>
      </w:tr>
      <w:tr w:rsidR="000772B8" w:rsidRPr="00A036B8" w14:paraId="5AC6F50B" w14:textId="77777777" w:rsidTr="00CE34D2">
        <w:trPr>
          <w:trHeight w:val="355"/>
        </w:trPr>
        <w:tc>
          <w:tcPr>
            <w:tcW w:w="4678" w:type="dxa"/>
            <w:vAlign w:val="bottom"/>
          </w:tcPr>
          <w:p w14:paraId="5F143A49" w14:textId="5D29B8B9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Telefon</w:t>
            </w:r>
          </w:p>
        </w:tc>
        <w:tc>
          <w:tcPr>
            <w:tcW w:w="9356" w:type="dxa"/>
            <w:gridSpan w:val="3"/>
            <w:vAlign w:val="bottom"/>
          </w:tcPr>
          <w:p w14:paraId="260CF95C" w14:textId="4730D530" w:rsidR="00767FD1" w:rsidRPr="00CE34D2" w:rsidRDefault="7F0FA091" w:rsidP="00CE34D2">
            <w:pPr>
              <w:pStyle w:val="Kommentaaritekst"/>
            </w:pPr>
            <w:r w:rsidRPr="7EAF406D">
              <w:rPr>
                <w:rFonts w:eastAsia="Arial" w:cs="Arial"/>
                <w:color w:val="000000" w:themeColor="text1"/>
                <w:sz w:val="22"/>
                <w:szCs w:val="22"/>
              </w:rPr>
              <w:t>505</w:t>
            </w:r>
            <w:r w:rsidR="00CE34D2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7EAF406D">
              <w:rPr>
                <w:rFonts w:eastAsia="Arial" w:cs="Arial"/>
                <w:color w:val="000000" w:themeColor="text1"/>
                <w:sz w:val="22"/>
                <w:szCs w:val="22"/>
              </w:rPr>
              <w:t>7723</w:t>
            </w:r>
          </w:p>
        </w:tc>
      </w:tr>
      <w:tr w:rsidR="000772B8" w:rsidRPr="00A036B8" w14:paraId="14EC60C0" w14:textId="77777777" w:rsidTr="7EAF406D">
        <w:trPr>
          <w:trHeight w:val="340"/>
        </w:trPr>
        <w:tc>
          <w:tcPr>
            <w:tcW w:w="8222" w:type="dxa"/>
            <w:gridSpan w:val="2"/>
            <w:vAlign w:val="bottom"/>
          </w:tcPr>
          <w:p w14:paraId="1739DD6C" w14:textId="4CF99AF6" w:rsidR="00776B91" w:rsidRPr="00A036B8" w:rsidRDefault="00A83746" w:rsidP="00A036B8">
            <w:pPr>
              <w:pStyle w:val="Kommentaaritekst"/>
              <w:spacing w:line="276" w:lineRule="auto"/>
              <w:rPr>
                <w:rFonts w:cs="Arial"/>
                <w:i/>
                <w:sz w:val="22"/>
                <w:szCs w:val="22"/>
              </w:rPr>
            </w:pPr>
            <w:r w:rsidRPr="00A036B8">
              <w:rPr>
                <w:rFonts w:cs="Arial"/>
                <w:b/>
                <w:bCs/>
                <w:sz w:val="22"/>
                <w:szCs w:val="22"/>
              </w:rPr>
              <w:t xml:space="preserve">Kinnitame, et </w:t>
            </w:r>
            <w:proofErr w:type="spellStart"/>
            <w:r w:rsidR="00830526" w:rsidRPr="00A036B8">
              <w:rPr>
                <w:rFonts w:cs="Arial"/>
                <w:b/>
                <w:bCs/>
                <w:sz w:val="22"/>
                <w:szCs w:val="22"/>
              </w:rPr>
              <w:t>KOVis</w:t>
            </w:r>
            <w:proofErr w:type="spellEnd"/>
            <w:r w:rsidR="00830526" w:rsidRPr="00A036B8">
              <w:rPr>
                <w:rFonts w:cs="Arial"/>
                <w:b/>
                <w:bCs/>
                <w:sz w:val="22"/>
                <w:szCs w:val="22"/>
              </w:rPr>
              <w:t xml:space="preserve"> ISTE mudeli piloteerimist koordineeriv </w:t>
            </w:r>
            <w:r w:rsidRPr="00A036B8">
              <w:rPr>
                <w:rFonts w:cs="Arial"/>
                <w:b/>
                <w:bCs/>
                <w:sz w:val="22"/>
                <w:szCs w:val="22"/>
              </w:rPr>
              <w:t xml:space="preserve">juhtumikorraldaja vastab </w:t>
            </w:r>
            <w:r w:rsidR="003F4EE1" w:rsidRPr="00A036B8">
              <w:rPr>
                <w:rFonts w:cs="Arial"/>
                <w:b/>
                <w:bCs/>
                <w:sz w:val="22"/>
                <w:szCs w:val="22"/>
              </w:rPr>
              <w:t>konkursi</w:t>
            </w:r>
            <w:r w:rsidR="00830526" w:rsidRPr="00A036B8">
              <w:rPr>
                <w:rFonts w:cs="Arial"/>
                <w:b/>
                <w:bCs/>
                <w:sz w:val="22"/>
                <w:szCs w:val="22"/>
              </w:rPr>
              <w:t xml:space="preserve"> tingimustele (punkt 2.3.3.)</w:t>
            </w:r>
            <w:r w:rsidR="00824188" w:rsidRPr="00A036B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="Arial"/>
              <w:sz w:val="22"/>
              <w:szCs w:val="22"/>
            </w:rPr>
            <w:id w:val="-9181011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bottom"/>
              </w:tcPr>
              <w:p w14:paraId="5FFBF075" w14:textId="42A68386" w:rsidR="00824188" w:rsidRPr="00A036B8" w:rsidRDefault="7F0FA091" w:rsidP="00A036B8">
                <w:pPr>
                  <w:pStyle w:val="Kommentaaritekst"/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7EAF406D">
                  <w:rPr>
                    <w:rFonts w:ascii="MS Gothic" w:eastAsia="MS Gothic" w:hAnsi="MS Gothic" w:cs="MS Gothic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5387" w:type="dxa"/>
            <w:vAlign w:val="bottom"/>
          </w:tcPr>
          <w:p w14:paraId="21F025F1" w14:textId="1BADED35" w:rsidR="00824188" w:rsidRPr="00A036B8" w:rsidRDefault="00824188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b/>
                <w:bCs/>
                <w:sz w:val="22"/>
                <w:szCs w:val="22"/>
              </w:rPr>
              <w:t>Jah,</w:t>
            </w:r>
            <w:r w:rsidRPr="00A036B8">
              <w:rPr>
                <w:rFonts w:cs="Arial"/>
                <w:sz w:val="22"/>
                <w:szCs w:val="22"/>
              </w:rPr>
              <w:t xml:space="preserve"> </w:t>
            </w:r>
            <w:r w:rsidR="00830526" w:rsidRPr="00A036B8">
              <w:rPr>
                <w:rFonts w:cs="Arial"/>
                <w:sz w:val="22"/>
                <w:szCs w:val="22"/>
              </w:rPr>
              <w:t xml:space="preserve">juhtumikorraldaja vastab </w:t>
            </w:r>
            <w:r w:rsidR="003F4EE1" w:rsidRPr="00A036B8">
              <w:rPr>
                <w:rFonts w:cs="Arial"/>
                <w:sz w:val="22"/>
                <w:szCs w:val="22"/>
              </w:rPr>
              <w:t>konkursi</w:t>
            </w:r>
            <w:r w:rsidR="00830526" w:rsidRPr="00A036B8">
              <w:rPr>
                <w:rFonts w:cs="Arial"/>
                <w:sz w:val="22"/>
                <w:szCs w:val="22"/>
              </w:rPr>
              <w:t xml:space="preserve"> tingimustele</w:t>
            </w:r>
          </w:p>
        </w:tc>
      </w:tr>
    </w:tbl>
    <w:p w14:paraId="2B214400" w14:textId="77777777" w:rsidR="00F463E1" w:rsidRPr="00A036B8" w:rsidRDefault="00F463E1" w:rsidP="00A036B8">
      <w:pPr>
        <w:spacing w:line="276" w:lineRule="auto"/>
        <w:rPr>
          <w:rFonts w:cs="Arial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686"/>
        <w:gridCol w:w="5103"/>
      </w:tblGrid>
      <w:tr w:rsidR="000772B8" w:rsidRPr="00A036B8" w14:paraId="50773E03" w14:textId="77777777" w:rsidTr="7EAF406D">
        <w:tc>
          <w:tcPr>
            <w:tcW w:w="8931" w:type="dxa"/>
            <w:gridSpan w:val="2"/>
            <w:shd w:val="clear" w:color="auto" w:fill="auto"/>
            <w:vAlign w:val="bottom"/>
          </w:tcPr>
          <w:p w14:paraId="00EA6180" w14:textId="788CBA4B" w:rsidR="000535CF" w:rsidRPr="00A036B8" w:rsidRDefault="009C22FE" w:rsidP="00A036B8">
            <w:pPr>
              <w:spacing w:line="276" w:lineRule="auto"/>
              <w:rPr>
                <w:rFonts w:cs="Arial"/>
                <w:b/>
                <w:szCs w:val="22"/>
              </w:rPr>
            </w:pPr>
            <w:r w:rsidRPr="00A036B8">
              <w:rPr>
                <w:rFonts w:cs="Arial"/>
                <w:b/>
                <w:szCs w:val="22"/>
              </w:rPr>
              <w:t>Taotle</w:t>
            </w:r>
            <w:r w:rsidR="00AE5ECC" w:rsidRPr="00A036B8">
              <w:rPr>
                <w:rFonts w:cs="Arial"/>
                <w:b/>
                <w:szCs w:val="22"/>
              </w:rPr>
              <w:t xml:space="preserve">tav </w:t>
            </w:r>
            <w:r w:rsidR="004C1836" w:rsidRPr="00A036B8">
              <w:rPr>
                <w:rFonts w:cs="Arial"/>
                <w:b/>
                <w:szCs w:val="22"/>
              </w:rPr>
              <w:t>teenus</w:t>
            </w:r>
            <w:r w:rsidR="00E40016" w:rsidRPr="00A036B8">
              <w:rPr>
                <w:rFonts w:cs="Arial"/>
                <w:b/>
                <w:szCs w:val="22"/>
              </w:rPr>
              <w:t>e</w:t>
            </w:r>
            <w:r w:rsidR="004C1836" w:rsidRPr="00A036B8">
              <w:rPr>
                <w:rFonts w:cs="Arial"/>
                <w:b/>
                <w:szCs w:val="22"/>
              </w:rPr>
              <w:t>kohtade arv (</w:t>
            </w:r>
            <w:r w:rsidR="005F2845" w:rsidRPr="00A036B8">
              <w:rPr>
                <w:rFonts w:cs="Arial"/>
                <w:b/>
                <w:szCs w:val="22"/>
              </w:rPr>
              <w:t>teenusmudeli katsetamisse</w:t>
            </w:r>
            <w:r w:rsidR="000535CF" w:rsidRPr="00A036B8">
              <w:rPr>
                <w:rFonts w:cs="Arial"/>
                <w:b/>
                <w:szCs w:val="22"/>
              </w:rPr>
              <w:t xml:space="preserve"> kaasatavate inimeste arv</w:t>
            </w:r>
            <w:r w:rsidR="006F2B8D" w:rsidRPr="00A036B8">
              <w:rPr>
                <w:rFonts w:cs="Arial"/>
                <w:b/>
                <w:szCs w:val="22"/>
              </w:rPr>
              <w:t xml:space="preserve"> kokku</w:t>
            </w:r>
            <w:r w:rsidR="002913B0" w:rsidRPr="00A036B8">
              <w:rPr>
                <w:rFonts w:cs="Arial"/>
                <w:b/>
                <w:szCs w:val="22"/>
              </w:rPr>
              <w:t xml:space="preserve"> vastavalt lisa 1. punktile 2.4.</w:t>
            </w:r>
            <w:r w:rsidR="004C1836" w:rsidRPr="00A036B8">
              <w:rPr>
                <w:rFonts w:cs="Arial"/>
                <w:b/>
                <w:szCs w:val="22"/>
              </w:rPr>
              <w:t>)</w:t>
            </w:r>
          </w:p>
        </w:tc>
        <w:tc>
          <w:tcPr>
            <w:tcW w:w="5103" w:type="dxa"/>
            <w:vAlign w:val="bottom"/>
          </w:tcPr>
          <w:p w14:paraId="3AAB15FC" w14:textId="6BD417F1" w:rsidR="000535CF" w:rsidRPr="00A036B8" w:rsidRDefault="0EBF5959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kern w:val="1"/>
                <w:lang w:eastAsia="zh-CN" w:bidi="hi-IN"/>
              </w:rPr>
            </w:pPr>
            <w:r w:rsidRPr="7EAF406D">
              <w:rPr>
                <w:rFonts w:cs="Arial"/>
                <w:b/>
                <w:bCs/>
                <w:lang w:eastAsia="zh-CN" w:bidi="hi-IN"/>
              </w:rPr>
              <w:t>30</w:t>
            </w:r>
          </w:p>
        </w:tc>
      </w:tr>
      <w:tr w:rsidR="006500AF" w:rsidRPr="00A036B8" w14:paraId="068F6D3A" w14:textId="77777777" w:rsidTr="7EAF406D">
        <w:trPr>
          <w:trHeight w:val="2197"/>
        </w:trPr>
        <w:tc>
          <w:tcPr>
            <w:tcW w:w="5245" w:type="dxa"/>
            <w:shd w:val="clear" w:color="auto" w:fill="auto"/>
            <w:vAlign w:val="bottom"/>
          </w:tcPr>
          <w:p w14:paraId="7105D6F8" w14:textId="3BBA24C2" w:rsidR="006500AF" w:rsidRPr="00A036B8" w:rsidRDefault="006500AF" w:rsidP="7EAF406D">
            <w:pPr>
              <w:spacing w:line="276" w:lineRule="auto"/>
              <w:rPr>
                <w:rFonts w:eastAsia="Arial" w:cs="Arial"/>
              </w:rPr>
            </w:pPr>
            <w:r w:rsidRPr="7EAF406D">
              <w:rPr>
                <w:rFonts w:eastAsia="Arial" w:cs="Arial"/>
              </w:rPr>
              <w:t>Taotleja kirjeldab:</w:t>
            </w:r>
          </w:p>
          <w:p w14:paraId="61F4B18C" w14:textId="0A5C67F3" w:rsidR="006500AF" w:rsidRPr="00A036B8" w:rsidRDefault="006500AF" w:rsidP="7EAF406D">
            <w:pPr>
              <w:spacing w:line="276" w:lineRule="auto"/>
              <w:rPr>
                <w:rFonts w:cs="Arial"/>
                <w:b/>
                <w:bCs/>
              </w:rPr>
            </w:pPr>
            <w:bookmarkStart w:id="0" w:name="_Hlk177734279"/>
            <w:r w:rsidRPr="7EAF406D">
              <w:rPr>
                <w:rFonts w:eastAsia="Arial" w:cs="Arial"/>
              </w:rPr>
              <w:t xml:space="preserve">kuidas on planeeritud </w:t>
            </w:r>
            <w:r w:rsidR="41F234D0" w:rsidRPr="7EAF406D">
              <w:rPr>
                <w:rFonts w:eastAsia="Arial" w:cs="Arial"/>
              </w:rPr>
              <w:t>ISTE</w:t>
            </w:r>
            <w:r w:rsidRPr="7EAF406D">
              <w:rPr>
                <w:rFonts w:eastAsia="Arial" w:cs="Arial"/>
              </w:rPr>
              <w:t xml:space="preserve"> jätkurakendamine;</w:t>
            </w:r>
          </w:p>
          <w:p w14:paraId="396F80F1" w14:textId="77777777" w:rsidR="006500AF" w:rsidRPr="00A036B8" w:rsidRDefault="006500AF" w:rsidP="7EAF406D">
            <w:pPr>
              <w:spacing w:line="276" w:lineRule="auto"/>
              <w:rPr>
                <w:rFonts w:cs="Arial"/>
              </w:rPr>
            </w:pPr>
            <w:r w:rsidRPr="7EAF406D">
              <w:rPr>
                <w:rFonts w:cs="Arial"/>
              </w:rPr>
              <w:t>keda on planeeritud kaasata projekti tiimi (kui ei ole muutusi, siis kirjeldada senist kaasamist);</w:t>
            </w:r>
          </w:p>
          <w:p w14:paraId="35B2EFFE" w14:textId="7465C07D" w:rsidR="006500AF" w:rsidRPr="00A036B8" w:rsidRDefault="006500AF" w:rsidP="7EAF406D">
            <w:pPr>
              <w:spacing w:line="276" w:lineRule="auto"/>
              <w:rPr>
                <w:rFonts w:cs="Arial"/>
              </w:rPr>
            </w:pPr>
            <w:r w:rsidRPr="7EAF406D">
              <w:rPr>
                <w:rFonts w:cs="Arial"/>
              </w:rPr>
              <w:t>kes on peamised koostööpartnerid ja keda soovite veel kaasata võrgustikku</w:t>
            </w:r>
            <w:r w:rsidR="0AC06BFE" w:rsidRPr="7EAF406D">
              <w:rPr>
                <w:rFonts w:cs="Arial"/>
              </w:rPr>
              <w:t>;</w:t>
            </w:r>
          </w:p>
          <w:p w14:paraId="6EB03DCF" w14:textId="2AE59D40" w:rsidR="006500AF" w:rsidRPr="00A036B8" w:rsidRDefault="006500AF" w:rsidP="7EAF406D">
            <w:pPr>
              <w:spacing w:line="276" w:lineRule="auto"/>
              <w:rPr>
                <w:rFonts w:cs="Arial"/>
                <w:b/>
                <w:bCs/>
              </w:rPr>
            </w:pPr>
            <w:r w:rsidRPr="7EAF406D">
              <w:rPr>
                <w:rFonts w:cs="Arial"/>
              </w:rPr>
              <w:t>kuidas planeerite p</w:t>
            </w:r>
            <w:r w:rsidR="0AC06BFE" w:rsidRPr="7EAF406D">
              <w:rPr>
                <w:rFonts w:cs="Arial"/>
              </w:rPr>
              <w:t>ärast</w:t>
            </w:r>
            <w:r w:rsidRPr="7EAF406D">
              <w:rPr>
                <w:rFonts w:cs="Arial"/>
              </w:rPr>
              <w:t xml:space="preserve"> ISTE </w:t>
            </w:r>
            <w:r w:rsidR="0AC06BFE" w:rsidRPr="7EAF406D">
              <w:rPr>
                <w:rFonts w:cs="Arial"/>
              </w:rPr>
              <w:t>projekti</w:t>
            </w:r>
            <w:r w:rsidRPr="7EAF406D">
              <w:rPr>
                <w:rFonts w:cs="Arial"/>
              </w:rPr>
              <w:t xml:space="preserve"> lõppu toetada projektis osalejaid</w:t>
            </w:r>
            <w:r w:rsidR="0AC06BFE" w:rsidRPr="7EAF406D">
              <w:rPr>
                <w:rFonts w:cs="Arial"/>
              </w:rPr>
              <w:t xml:space="preserve"> (alates 2027)</w:t>
            </w:r>
            <w:r w:rsidRPr="7EAF406D">
              <w:rPr>
                <w:rFonts w:cs="Arial"/>
              </w:rPr>
              <w:t>.</w:t>
            </w:r>
            <w:r w:rsidRPr="7EAF406D">
              <w:rPr>
                <w:rFonts w:cs="Arial"/>
                <w:b/>
                <w:bCs/>
              </w:rPr>
              <w:t xml:space="preserve"> </w:t>
            </w:r>
            <w:bookmarkEnd w:id="0"/>
            <w:r w:rsidRPr="7EAF406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8789" w:type="dxa"/>
            <w:gridSpan w:val="2"/>
            <w:vAlign w:val="bottom"/>
          </w:tcPr>
          <w:p w14:paraId="2A27BA1D" w14:textId="7844B0C7" w:rsidR="006500AF" w:rsidRPr="00A036B8" w:rsidRDefault="0C2ABC57" w:rsidP="7EAF406D">
            <w:pPr>
              <w:widowControl w:val="0"/>
              <w:suppressAutoHyphens/>
              <w:spacing w:line="276" w:lineRule="auto"/>
              <w:rPr>
                <w:rFonts w:cs="Arial"/>
              </w:rPr>
            </w:pPr>
            <w:r w:rsidRPr="7EAF406D">
              <w:rPr>
                <w:rFonts w:cs="Arial"/>
              </w:rPr>
              <w:t xml:space="preserve">Türi vallas on planeeritud ISTE jätkurakendamine </w:t>
            </w:r>
            <w:r w:rsidR="000C4624">
              <w:rPr>
                <w:rFonts w:cs="Arial"/>
              </w:rPr>
              <w:t xml:space="preserve">2025-2026 </w:t>
            </w:r>
            <w:r w:rsidRPr="7EAF406D">
              <w:rPr>
                <w:rFonts w:cs="Arial"/>
              </w:rPr>
              <w:t>sarnase mudeli alusel nagu on see seni toiminud. Soovime jätkata 30 teenuskohaga, millest siiani</w:t>
            </w:r>
            <w:r w:rsidR="00302CA8">
              <w:rPr>
                <w:rFonts w:cs="Arial"/>
              </w:rPr>
              <w:t xml:space="preserve"> on</w:t>
            </w:r>
            <w:r w:rsidRPr="7EAF406D">
              <w:rPr>
                <w:rFonts w:cs="Arial"/>
              </w:rPr>
              <w:t xml:space="preserve"> olnud püsivalt 90% täidetud. Märgata on, et pika</w:t>
            </w:r>
            <w:r w:rsidR="7729BE8D" w:rsidRPr="7EAF406D">
              <w:rPr>
                <w:rFonts w:cs="Arial"/>
              </w:rPr>
              <w:t>ajalise katsetamise tulemusel on teadlikkus I</w:t>
            </w:r>
            <w:r w:rsidR="72616A2C" w:rsidRPr="7EAF406D">
              <w:rPr>
                <w:rFonts w:cs="Arial"/>
              </w:rPr>
              <w:t>S</w:t>
            </w:r>
            <w:r w:rsidR="7729BE8D" w:rsidRPr="7EAF406D">
              <w:rPr>
                <w:rFonts w:cs="Arial"/>
              </w:rPr>
              <w:t xml:space="preserve">TE projekti kaudu saadava abi ja toe võimalustest </w:t>
            </w:r>
            <w:proofErr w:type="spellStart"/>
            <w:r w:rsidR="7729BE8D" w:rsidRPr="7EAF406D">
              <w:rPr>
                <w:rFonts w:cs="Arial"/>
              </w:rPr>
              <w:t>KOVis</w:t>
            </w:r>
            <w:proofErr w:type="spellEnd"/>
            <w:r w:rsidR="7729BE8D" w:rsidRPr="7EAF406D">
              <w:rPr>
                <w:rFonts w:cs="Arial"/>
              </w:rPr>
              <w:t xml:space="preserve"> oluliselt paranenud ja ISTE projektist otsitakse tihti abi psüühikahäiretega inimeste toetamise võimaluste leidm</w:t>
            </w:r>
            <w:r w:rsidR="3760C0E5" w:rsidRPr="7EAF406D">
              <w:rPr>
                <w:rFonts w:cs="Arial"/>
              </w:rPr>
              <w:t xml:space="preserve">iseks. </w:t>
            </w:r>
          </w:p>
          <w:p w14:paraId="215522BA" w14:textId="0EAA28E0" w:rsidR="006500AF" w:rsidRPr="00A036B8" w:rsidRDefault="1DAA3083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color w:val="000000" w:themeColor="text1"/>
                <w:szCs w:val="22"/>
              </w:rPr>
            </w:pPr>
            <w:r w:rsidRPr="7EAF406D">
              <w:rPr>
                <w:rFonts w:eastAsia="Arial" w:cs="Arial"/>
                <w:color w:val="000000" w:themeColor="text1"/>
                <w:szCs w:val="22"/>
              </w:rPr>
              <w:t>Projekti koordineerimisega aasta</w:t>
            </w:r>
            <w:r w:rsidR="28B2F542" w:rsidRPr="7EAF406D">
              <w:rPr>
                <w:rFonts w:eastAsia="Arial" w:cs="Arial"/>
                <w:color w:val="000000" w:themeColor="text1"/>
                <w:szCs w:val="22"/>
              </w:rPr>
              <w:t>tel</w:t>
            </w:r>
            <w:r w:rsidRPr="7EAF406D">
              <w:rPr>
                <w:rFonts w:eastAsia="Arial" w:cs="Arial"/>
                <w:color w:val="000000" w:themeColor="text1"/>
                <w:szCs w:val="22"/>
              </w:rPr>
              <w:t xml:space="preserve"> 2025-2026 jätkab käesoleval teenusperioodil koordineerimisega tegelenud juhtumikorraldaja. </w:t>
            </w:r>
            <w:r w:rsidR="037B4511" w:rsidRPr="7EAF406D">
              <w:rPr>
                <w:rFonts w:eastAsia="Arial" w:cs="Arial"/>
                <w:color w:val="000000" w:themeColor="text1"/>
                <w:szCs w:val="22"/>
              </w:rPr>
              <w:t>Hanke läbiviimise ja arvete kinnitamisega toetab ka vallavalitsuse juhtkond.</w:t>
            </w:r>
            <w:r w:rsidR="00524D00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="00E849E9">
              <w:rPr>
                <w:rFonts w:eastAsia="Arial" w:cs="Arial"/>
                <w:color w:val="000000" w:themeColor="text1"/>
                <w:szCs w:val="22"/>
              </w:rPr>
              <w:t>J</w:t>
            </w:r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 xml:space="preserve">uhtumikorraldaja peamiseks ülesandeks on </w:t>
            </w:r>
            <w:r w:rsidR="59AC240F" w:rsidRPr="7EAF406D">
              <w:rPr>
                <w:rFonts w:eastAsia="Arial" w:cs="Arial"/>
                <w:color w:val="000000" w:themeColor="text1"/>
                <w:szCs w:val="22"/>
              </w:rPr>
              <w:t xml:space="preserve">kogu </w:t>
            </w:r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 xml:space="preserve">projekti koordineerimine, mis hõlmab järgmisi tegevusi: </w:t>
            </w:r>
            <w:r w:rsidR="3A7CA516" w:rsidRPr="7EAF406D">
              <w:rPr>
                <w:rFonts w:eastAsia="Arial" w:cs="Arial"/>
                <w:color w:val="000000" w:themeColor="text1"/>
                <w:szCs w:val="22"/>
              </w:rPr>
              <w:t>eelarve  jälgimine</w:t>
            </w:r>
            <w:r w:rsidR="135B2147" w:rsidRPr="7EAF406D">
              <w:rPr>
                <w:rFonts w:eastAsia="Arial" w:cs="Arial"/>
                <w:color w:val="000000" w:themeColor="text1"/>
                <w:szCs w:val="22"/>
              </w:rPr>
              <w:t>, arvete kinnitamine;</w:t>
            </w:r>
            <w:r w:rsidR="3A7CA516" w:rsidRPr="7EAF406D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>kliendibaasi leidmine</w:t>
            </w:r>
            <w:r w:rsidR="58600331" w:rsidRPr="7EAF406D">
              <w:rPr>
                <w:rFonts w:eastAsia="Arial" w:cs="Arial"/>
                <w:color w:val="000000" w:themeColor="text1"/>
                <w:szCs w:val="22"/>
              </w:rPr>
              <w:t xml:space="preserve"> ja haldamine;</w:t>
            </w:r>
            <w:r w:rsidR="45BD2ED0" w:rsidRPr="7EAF406D">
              <w:rPr>
                <w:rFonts w:eastAsia="Arial" w:cs="Arial"/>
                <w:color w:val="000000" w:themeColor="text1"/>
                <w:szCs w:val="22"/>
              </w:rPr>
              <w:t xml:space="preserve"> abi- ja toetusvajaduse hindamine ja selle kandmine STAR süsteemi;</w:t>
            </w:r>
            <w:r w:rsidR="58600331" w:rsidRPr="7EAF406D">
              <w:rPr>
                <w:rFonts w:eastAsia="Arial" w:cs="Arial"/>
                <w:color w:val="000000" w:themeColor="text1"/>
                <w:szCs w:val="22"/>
              </w:rPr>
              <w:t xml:space="preserve"> isikute sobivale teenusele edasi suunamine koostöös põhiteenuse osutajaga ISTE projekti lõppedes</w:t>
            </w:r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>; teenuseosutajate leidmine</w:t>
            </w:r>
            <w:r w:rsidR="00550A30">
              <w:rPr>
                <w:rFonts w:eastAsia="Arial" w:cs="Arial"/>
                <w:color w:val="000000" w:themeColor="text1"/>
                <w:szCs w:val="22"/>
              </w:rPr>
              <w:t xml:space="preserve"> ja haridusnõuete kontroll</w:t>
            </w:r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>; koostöö tegemine sotsiaalosakonna</w:t>
            </w:r>
            <w:r w:rsidR="6230D723" w:rsidRPr="7EAF406D">
              <w:rPr>
                <w:rFonts w:eastAsia="Arial" w:cs="Arial"/>
                <w:color w:val="000000" w:themeColor="text1"/>
                <w:szCs w:val="22"/>
              </w:rPr>
              <w:t>, SKA ja teenuseosutajatega;</w:t>
            </w:r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 xml:space="preserve"> nõutava dokumentatsiooni haldamine ja edastamine SKA-</w:t>
            </w:r>
            <w:proofErr w:type="spellStart"/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>le</w:t>
            </w:r>
            <w:proofErr w:type="spellEnd"/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 xml:space="preserve">; </w:t>
            </w:r>
            <w:r w:rsidR="35612330" w:rsidRPr="7EAF406D">
              <w:rPr>
                <w:rFonts w:eastAsia="Arial" w:cs="Arial"/>
                <w:color w:val="000000" w:themeColor="text1"/>
                <w:szCs w:val="22"/>
              </w:rPr>
              <w:t>põhi- ja tugiteenuste</w:t>
            </w:r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 xml:space="preserve"> osutajate toetamine</w:t>
            </w:r>
            <w:r w:rsidR="27D0D7D0" w:rsidRPr="7EAF406D">
              <w:rPr>
                <w:rFonts w:eastAsia="Arial" w:cs="Arial"/>
                <w:color w:val="000000" w:themeColor="text1"/>
                <w:szCs w:val="22"/>
              </w:rPr>
              <w:t xml:space="preserve"> ja nõustamine</w:t>
            </w:r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 xml:space="preserve">, ülevaate hoidmine nende dokumentatsioonist ja vajadusel </w:t>
            </w:r>
            <w:r w:rsidR="28A2B417" w:rsidRPr="7EAF406D">
              <w:rPr>
                <w:rFonts w:eastAsia="Arial" w:cs="Arial"/>
                <w:color w:val="000000" w:themeColor="text1"/>
                <w:szCs w:val="22"/>
              </w:rPr>
              <w:t>kontrollimine kvaliteedi tagamiseks</w:t>
            </w:r>
            <w:r w:rsidR="494F364D" w:rsidRPr="7EAF406D">
              <w:rPr>
                <w:rFonts w:eastAsia="Arial" w:cs="Arial"/>
                <w:color w:val="000000" w:themeColor="text1"/>
                <w:szCs w:val="22"/>
              </w:rPr>
              <w:t xml:space="preserve">. </w:t>
            </w:r>
          </w:p>
          <w:p w14:paraId="75EC8A37" w14:textId="4F0AB0AE" w:rsidR="006500AF" w:rsidRPr="00A036B8" w:rsidRDefault="006500AF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color w:val="000000" w:themeColor="text1"/>
                <w:szCs w:val="22"/>
              </w:rPr>
            </w:pPr>
          </w:p>
          <w:p w14:paraId="62C76454" w14:textId="36443B20" w:rsidR="00B3442D" w:rsidRDefault="2EE95072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color w:val="000000" w:themeColor="text1"/>
                <w:szCs w:val="22"/>
              </w:rPr>
            </w:pPr>
            <w:r w:rsidRPr="7EAF406D">
              <w:rPr>
                <w:rFonts w:eastAsia="Arial" w:cs="Arial"/>
                <w:color w:val="000000" w:themeColor="text1"/>
                <w:szCs w:val="22"/>
              </w:rPr>
              <w:t>Jätkame mudeliga, kus põhiteenuse</w:t>
            </w:r>
            <w:r w:rsidR="10DB686C" w:rsidRPr="7EAF406D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Pr="7EAF406D">
              <w:rPr>
                <w:rFonts w:eastAsia="Arial" w:cs="Arial"/>
                <w:color w:val="000000" w:themeColor="text1"/>
                <w:szCs w:val="22"/>
              </w:rPr>
              <w:t xml:space="preserve">osutajaid </w:t>
            </w:r>
            <w:r w:rsidR="0905B193" w:rsidRPr="7EAF406D">
              <w:rPr>
                <w:rFonts w:eastAsia="Arial" w:cs="Arial"/>
                <w:color w:val="000000" w:themeColor="text1"/>
                <w:szCs w:val="22"/>
              </w:rPr>
              <w:t xml:space="preserve">ja ka tugiteenuse osutajaid </w:t>
            </w:r>
            <w:r w:rsidR="6E719800" w:rsidRPr="7EAF406D">
              <w:rPr>
                <w:rFonts w:eastAsia="Arial" w:cs="Arial"/>
                <w:color w:val="000000" w:themeColor="text1"/>
                <w:szCs w:val="22"/>
              </w:rPr>
              <w:t xml:space="preserve">hangitakse </w:t>
            </w:r>
            <w:r w:rsidRPr="7EAF406D">
              <w:rPr>
                <w:rFonts w:eastAsia="Arial" w:cs="Arial"/>
                <w:color w:val="000000" w:themeColor="text1"/>
                <w:szCs w:val="22"/>
              </w:rPr>
              <w:t>mitu, sest see on taganud projekti</w:t>
            </w:r>
            <w:r w:rsidR="2482CC94" w:rsidRPr="7EAF406D">
              <w:rPr>
                <w:rFonts w:eastAsia="Arial" w:cs="Arial"/>
                <w:color w:val="000000" w:themeColor="text1"/>
                <w:szCs w:val="22"/>
              </w:rPr>
              <w:t>s</w:t>
            </w:r>
            <w:r w:rsidRPr="7EAF406D">
              <w:rPr>
                <w:rFonts w:eastAsia="Arial" w:cs="Arial"/>
                <w:color w:val="000000" w:themeColor="text1"/>
                <w:szCs w:val="22"/>
              </w:rPr>
              <w:t xml:space="preserve"> osalejate ühtlase jaotuse, tänu millele on võimalik leida kiiremini isikule sobiv teenusepakkuja.</w:t>
            </w:r>
            <w:r w:rsidR="53AE7C94" w:rsidRPr="7EAF406D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="0018740D">
              <w:rPr>
                <w:rFonts w:eastAsia="Arial" w:cs="Arial"/>
                <w:color w:val="000000" w:themeColor="text1"/>
                <w:szCs w:val="22"/>
              </w:rPr>
              <w:t>Lisaks on tänu mitme põhiteenuse osutaja olemasolule võimalik teenuseosutajat vajadusel vahetada</w:t>
            </w:r>
            <w:r w:rsidR="00CE2BB7">
              <w:rPr>
                <w:rFonts w:eastAsia="Arial" w:cs="Arial"/>
                <w:color w:val="000000" w:themeColor="text1"/>
                <w:szCs w:val="22"/>
              </w:rPr>
              <w:t xml:space="preserve"> ning oleme seda võimalust ka kasutanud</w:t>
            </w:r>
            <w:r w:rsidR="0018740D">
              <w:rPr>
                <w:rFonts w:eastAsia="Arial" w:cs="Arial"/>
                <w:color w:val="000000" w:themeColor="text1"/>
                <w:szCs w:val="22"/>
              </w:rPr>
              <w:t>.</w:t>
            </w:r>
            <w:r w:rsidR="00CE2BB7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="53AE7C94" w:rsidRPr="7EAF406D">
              <w:rPr>
                <w:rFonts w:eastAsia="Arial" w:cs="Arial"/>
                <w:color w:val="000000" w:themeColor="text1"/>
                <w:szCs w:val="22"/>
              </w:rPr>
              <w:t>Põhiteenuse osutajad on</w:t>
            </w:r>
            <w:r w:rsidR="00445EED" w:rsidRPr="7EAF406D">
              <w:rPr>
                <w:rFonts w:eastAsia="Arial" w:cs="Arial"/>
                <w:color w:val="000000" w:themeColor="text1"/>
                <w:szCs w:val="22"/>
              </w:rPr>
              <w:t xml:space="preserve"> olnud</w:t>
            </w:r>
            <w:r w:rsidR="53AE7C94" w:rsidRPr="7EAF406D">
              <w:rPr>
                <w:rFonts w:eastAsia="Arial" w:cs="Arial"/>
                <w:color w:val="000000" w:themeColor="text1"/>
                <w:szCs w:val="22"/>
              </w:rPr>
              <w:t xml:space="preserve"> Türi valla allasutus Türi Päevakeskus, MTÜ Me Hoolime Sinust, MTÜ Masaan, MTÜ Loodusmeel, Kesk-Eesti Nõustamis- ja Rehabilitatsioonikeskus. </w:t>
            </w:r>
            <w:r w:rsidR="005779BA">
              <w:rPr>
                <w:rFonts w:eastAsia="Arial" w:cs="Arial"/>
                <w:color w:val="000000" w:themeColor="text1"/>
                <w:szCs w:val="22"/>
              </w:rPr>
              <w:t>Sama</w:t>
            </w:r>
            <w:r w:rsidR="00B77558">
              <w:rPr>
                <w:rFonts w:eastAsia="Arial" w:cs="Arial"/>
                <w:color w:val="000000" w:themeColor="text1"/>
                <w:szCs w:val="22"/>
              </w:rPr>
              <w:t>d</w:t>
            </w:r>
            <w:r w:rsidR="005779BA">
              <w:rPr>
                <w:rFonts w:eastAsia="Arial" w:cs="Arial"/>
                <w:color w:val="000000" w:themeColor="text1"/>
                <w:szCs w:val="22"/>
              </w:rPr>
              <w:t xml:space="preserve"> teenusepakkujad osutavad ka </w:t>
            </w:r>
            <w:r w:rsidR="00B77558">
              <w:rPr>
                <w:rFonts w:eastAsia="Arial" w:cs="Arial"/>
                <w:color w:val="000000" w:themeColor="text1"/>
                <w:szCs w:val="22"/>
              </w:rPr>
              <w:t>lisateenuse ehk tugiteenuse komponente. Li</w:t>
            </w:r>
            <w:r w:rsidR="007A05ED">
              <w:rPr>
                <w:rFonts w:eastAsia="Arial" w:cs="Arial"/>
                <w:color w:val="000000" w:themeColor="text1"/>
                <w:szCs w:val="22"/>
              </w:rPr>
              <w:t>sateenuseid osutavateks partneriteks on</w:t>
            </w:r>
            <w:r w:rsidR="006F2214">
              <w:rPr>
                <w:rFonts w:eastAsia="Arial" w:cs="Arial"/>
                <w:color w:val="000000" w:themeColor="text1"/>
                <w:szCs w:val="22"/>
              </w:rPr>
              <w:t xml:space="preserve"> veel</w:t>
            </w:r>
            <w:r w:rsidR="007A05ED">
              <w:rPr>
                <w:rFonts w:eastAsia="Arial" w:cs="Arial"/>
                <w:color w:val="000000" w:themeColor="text1"/>
                <w:szCs w:val="22"/>
              </w:rPr>
              <w:t xml:space="preserve"> olnud ka</w:t>
            </w:r>
            <w:r w:rsidR="00B77558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="001802AC">
              <w:rPr>
                <w:rFonts w:eastAsia="Arial" w:cs="Arial"/>
                <w:color w:val="000000" w:themeColor="text1"/>
                <w:szCs w:val="22"/>
              </w:rPr>
              <w:t xml:space="preserve">MTÜ Ojaveere, SA Hea Hoog ja </w:t>
            </w:r>
            <w:r w:rsidR="007A05ED">
              <w:rPr>
                <w:rFonts w:eastAsia="Arial" w:cs="Arial"/>
                <w:color w:val="000000" w:themeColor="text1"/>
                <w:szCs w:val="22"/>
              </w:rPr>
              <w:t>AS Järvamaa Haigla</w:t>
            </w:r>
            <w:r w:rsidR="009A3D7B">
              <w:rPr>
                <w:rFonts w:eastAsia="Arial" w:cs="Arial"/>
                <w:color w:val="000000" w:themeColor="text1"/>
                <w:szCs w:val="22"/>
              </w:rPr>
              <w:t xml:space="preserve">, kes võivad olla uuel projektiperioodil </w:t>
            </w:r>
            <w:r w:rsidR="009A3D7B">
              <w:rPr>
                <w:rFonts w:eastAsia="Arial" w:cs="Arial"/>
                <w:color w:val="000000" w:themeColor="text1"/>
                <w:szCs w:val="22"/>
              </w:rPr>
              <w:lastRenderedPageBreak/>
              <w:t>osalemisest huvitatud</w:t>
            </w:r>
            <w:r w:rsidR="007A05ED">
              <w:rPr>
                <w:rFonts w:eastAsia="Arial" w:cs="Arial"/>
                <w:color w:val="000000" w:themeColor="text1"/>
                <w:szCs w:val="22"/>
              </w:rPr>
              <w:t>.</w:t>
            </w:r>
            <w:r w:rsidR="00B77558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="53AE7C94" w:rsidRPr="7EAF406D">
              <w:rPr>
                <w:rFonts w:eastAsia="Arial" w:cs="Arial"/>
                <w:color w:val="000000" w:themeColor="text1"/>
                <w:szCs w:val="22"/>
              </w:rPr>
              <w:t>Uuest hankest teav</w:t>
            </w:r>
            <w:r w:rsidR="4D013E28" w:rsidRPr="7EAF406D">
              <w:rPr>
                <w:rFonts w:eastAsia="Arial" w:cs="Arial"/>
                <w:color w:val="000000" w:themeColor="text1"/>
                <w:szCs w:val="22"/>
              </w:rPr>
              <w:t>itatakse praeguseid teenuseosutajaid ja avalikkust ning võimalik, et partnerite nimekiri muutub</w:t>
            </w:r>
            <w:r w:rsidR="00891D31">
              <w:rPr>
                <w:rFonts w:eastAsia="Arial" w:cs="Arial"/>
                <w:color w:val="000000" w:themeColor="text1"/>
                <w:szCs w:val="22"/>
              </w:rPr>
              <w:t xml:space="preserve">, </w:t>
            </w:r>
            <w:r w:rsidR="4D013E28" w:rsidRPr="7EAF406D">
              <w:rPr>
                <w:rFonts w:eastAsia="Arial" w:cs="Arial"/>
                <w:color w:val="000000" w:themeColor="text1"/>
                <w:szCs w:val="22"/>
              </w:rPr>
              <w:t xml:space="preserve">kuid peamine eesmärk on tagada projektis osalejatele </w:t>
            </w:r>
            <w:r w:rsidR="2AE04CA5" w:rsidRPr="7EAF406D">
              <w:rPr>
                <w:rFonts w:eastAsia="Arial" w:cs="Arial"/>
                <w:color w:val="000000" w:themeColor="text1"/>
                <w:szCs w:val="22"/>
              </w:rPr>
              <w:t xml:space="preserve">sujuv üleminek ühest projektiperioodist teise ehk siis ei tohiks uus hange </w:t>
            </w:r>
            <w:r w:rsidR="5E0942A2" w:rsidRPr="7EAF406D">
              <w:rPr>
                <w:rFonts w:eastAsia="Arial" w:cs="Arial"/>
                <w:color w:val="000000" w:themeColor="text1"/>
                <w:szCs w:val="22"/>
              </w:rPr>
              <w:t xml:space="preserve">projektis osalejaid </w:t>
            </w:r>
            <w:r w:rsidR="2AE04CA5" w:rsidRPr="7EAF406D">
              <w:rPr>
                <w:rFonts w:eastAsia="Arial" w:cs="Arial"/>
                <w:color w:val="000000" w:themeColor="text1"/>
                <w:szCs w:val="22"/>
              </w:rPr>
              <w:t>kuidagi mõjutada. Praegu on kokkulepped, et osalejatega jätkavad samad teenusepakkujad.</w:t>
            </w:r>
            <w:r w:rsidR="00052BDC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</w:p>
          <w:p w14:paraId="44BB4D98" w14:textId="77777777" w:rsidR="00645EAB" w:rsidRDefault="00645EAB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color w:val="000000" w:themeColor="text1"/>
                <w:szCs w:val="22"/>
              </w:rPr>
            </w:pPr>
          </w:p>
          <w:p w14:paraId="747D1266" w14:textId="6AAA64AF" w:rsidR="00F71D8E" w:rsidRPr="00F71D8E" w:rsidRDefault="00BB0EA2" w:rsidP="00F71D8E">
            <w:pPr>
              <w:widowControl w:val="0"/>
              <w:suppressAutoHyphens/>
              <w:spacing w:line="276" w:lineRule="auto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Käesoleval projektiperioodil oleme rõhku pannud teenuse kvaliteedile</w:t>
            </w:r>
            <w:r w:rsidR="00C870D1">
              <w:rPr>
                <w:rFonts w:eastAsia="Arial" w:cs="Arial"/>
                <w:color w:val="000000" w:themeColor="text1"/>
                <w:szCs w:val="22"/>
              </w:rPr>
              <w:t xml:space="preserve">. Põhiteenuse osutajad esitavad iga kvartali lõpus tegevusplaani analüüsi, mis aitab mõista </w:t>
            </w:r>
            <w:r w:rsidR="008F230A">
              <w:rPr>
                <w:rFonts w:eastAsia="Arial" w:cs="Arial"/>
                <w:color w:val="000000" w:themeColor="text1"/>
                <w:szCs w:val="22"/>
              </w:rPr>
              <w:t xml:space="preserve">kas </w:t>
            </w:r>
            <w:r w:rsidR="007A3FA3">
              <w:rPr>
                <w:rFonts w:eastAsia="Arial" w:cs="Arial"/>
                <w:color w:val="000000" w:themeColor="text1"/>
                <w:szCs w:val="22"/>
              </w:rPr>
              <w:t xml:space="preserve">tegevused toetavad eesmärke ning </w:t>
            </w:r>
            <w:r w:rsidR="008F230A">
              <w:rPr>
                <w:rFonts w:eastAsia="Arial" w:cs="Arial"/>
                <w:color w:val="000000" w:themeColor="text1"/>
                <w:szCs w:val="22"/>
              </w:rPr>
              <w:t>jätkata samal viisil või on vaja midagi muuta. Samamoodi jätkame ka uuel perioodil.</w:t>
            </w:r>
            <w:r w:rsidR="007A3FA3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="00EA19B3">
              <w:rPr>
                <w:rFonts w:eastAsia="Arial" w:cs="Arial"/>
                <w:color w:val="000000" w:themeColor="text1"/>
                <w:szCs w:val="22"/>
              </w:rPr>
              <w:t xml:space="preserve">Uuel perioodil on plaanis </w:t>
            </w:r>
            <w:r w:rsidR="003F2025">
              <w:rPr>
                <w:rFonts w:eastAsia="Arial" w:cs="Arial"/>
                <w:color w:val="000000" w:themeColor="text1"/>
                <w:szCs w:val="22"/>
              </w:rPr>
              <w:t>senisest enam rõhku panna ka põhiteenuse osutaja</w:t>
            </w:r>
            <w:r w:rsidR="00F71D8E">
              <w:rPr>
                <w:rFonts w:eastAsia="Arial" w:cs="Arial"/>
                <w:color w:val="000000" w:themeColor="text1"/>
                <w:szCs w:val="22"/>
              </w:rPr>
              <w:t xml:space="preserve">te toetamisele selles, et abivajajatele oleks tagatud </w:t>
            </w:r>
          </w:p>
          <w:p w14:paraId="7D37B655" w14:textId="250FA04A" w:rsidR="00F71D8E" w:rsidRPr="00F71D8E" w:rsidRDefault="00F71D8E" w:rsidP="00F71D8E">
            <w:pPr>
              <w:widowControl w:val="0"/>
              <w:suppressAutoHyphens/>
              <w:spacing w:line="276" w:lineRule="auto"/>
              <w:rPr>
                <w:rFonts w:eastAsia="Arial" w:cs="Arial"/>
                <w:color w:val="000000" w:themeColor="text1"/>
                <w:szCs w:val="22"/>
              </w:rPr>
            </w:pPr>
            <w:r w:rsidRPr="00F71D8E">
              <w:rPr>
                <w:rFonts w:eastAsia="Arial" w:cs="Arial"/>
                <w:color w:val="000000" w:themeColor="text1"/>
                <w:szCs w:val="22"/>
              </w:rPr>
              <w:t>terviklik ja järjepidev personaal</w:t>
            </w: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  <w:r w:rsidRPr="00F71D8E">
              <w:rPr>
                <w:rFonts w:eastAsia="Arial" w:cs="Arial"/>
                <w:color w:val="000000" w:themeColor="text1"/>
                <w:szCs w:val="22"/>
              </w:rPr>
              <w:t xml:space="preserve"> juhtumikorralduslik tug</w:t>
            </w:r>
            <w:r>
              <w:rPr>
                <w:rFonts w:eastAsia="Arial" w:cs="Arial"/>
                <w:color w:val="000000" w:themeColor="text1"/>
                <w:szCs w:val="22"/>
              </w:rPr>
              <w:t>i</w:t>
            </w:r>
            <w:r w:rsidRPr="00F71D8E">
              <w:rPr>
                <w:rFonts w:eastAsia="Arial" w:cs="Arial"/>
                <w:color w:val="000000" w:themeColor="text1"/>
                <w:szCs w:val="22"/>
              </w:rPr>
              <w:t xml:space="preserve">. </w:t>
            </w:r>
            <w:r w:rsidR="00275FAB">
              <w:rPr>
                <w:rFonts w:eastAsia="Arial" w:cs="Arial"/>
                <w:color w:val="000000" w:themeColor="text1"/>
                <w:szCs w:val="22"/>
              </w:rPr>
              <w:t>Samuti</w:t>
            </w:r>
            <w:r w:rsidR="00847424">
              <w:rPr>
                <w:rFonts w:eastAsia="Arial" w:cs="Arial"/>
                <w:color w:val="000000" w:themeColor="text1"/>
                <w:szCs w:val="22"/>
              </w:rPr>
              <w:t xml:space="preserve"> on plaanis viia klientide (ja lähedaste) seas läbi rahulolu-uuring</w:t>
            </w:r>
            <w:r w:rsidR="000E7832">
              <w:rPr>
                <w:rFonts w:eastAsia="Arial" w:cs="Arial"/>
                <w:color w:val="000000" w:themeColor="text1"/>
                <w:szCs w:val="22"/>
              </w:rPr>
              <w:t>ud</w:t>
            </w:r>
            <w:r w:rsidR="00847424">
              <w:rPr>
                <w:rFonts w:eastAsia="Arial" w:cs="Arial"/>
                <w:color w:val="000000" w:themeColor="text1"/>
                <w:szCs w:val="22"/>
              </w:rPr>
              <w:t>.</w:t>
            </w:r>
          </w:p>
          <w:p w14:paraId="6FB11614" w14:textId="5D5ACEA4" w:rsidR="00BB0EA2" w:rsidRPr="00E55382" w:rsidRDefault="00BB0EA2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szCs w:val="22"/>
              </w:rPr>
            </w:pPr>
          </w:p>
          <w:p w14:paraId="1AA439DC" w14:textId="054BF2F0" w:rsidR="00B3442D" w:rsidRPr="00E55382" w:rsidRDefault="00B3442D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szCs w:val="22"/>
              </w:rPr>
            </w:pPr>
            <w:r w:rsidRPr="00E55382">
              <w:rPr>
                <w:rFonts w:eastAsia="Arial" w:cs="Arial"/>
                <w:szCs w:val="22"/>
              </w:rPr>
              <w:t>Plaanis on läbi viia infotund hankes osalejate</w:t>
            </w:r>
            <w:r w:rsidR="008024A1" w:rsidRPr="00E55382">
              <w:rPr>
                <w:rFonts w:eastAsia="Arial" w:cs="Arial"/>
                <w:szCs w:val="22"/>
              </w:rPr>
              <w:t>le</w:t>
            </w:r>
            <w:r w:rsidR="0024112A" w:rsidRPr="00E55382">
              <w:rPr>
                <w:rFonts w:eastAsia="Arial" w:cs="Arial"/>
                <w:szCs w:val="22"/>
              </w:rPr>
              <w:t xml:space="preserve"> ja uue perioodi lepingupartneritele,</w:t>
            </w:r>
            <w:r w:rsidR="008024A1" w:rsidRPr="00E55382">
              <w:rPr>
                <w:rFonts w:eastAsia="Arial" w:cs="Arial"/>
                <w:szCs w:val="22"/>
              </w:rPr>
              <w:t xml:space="preserve"> et selgitada uue projektiperioodi muudatusi ja eesmärki</w:t>
            </w:r>
            <w:r w:rsidR="00E55382" w:rsidRPr="00E55382">
              <w:rPr>
                <w:rFonts w:eastAsia="Arial" w:cs="Arial"/>
                <w:szCs w:val="22"/>
              </w:rPr>
              <w:t>. Plaanis on</w:t>
            </w:r>
            <w:r w:rsidR="00846423" w:rsidRPr="00E55382">
              <w:rPr>
                <w:rFonts w:eastAsia="Arial" w:cs="Arial"/>
                <w:szCs w:val="22"/>
              </w:rPr>
              <w:t xml:space="preserve"> luua võimalus</w:t>
            </w:r>
            <w:r w:rsidR="00003111" w:rsidRPr="00E55382">
              <w:rPr>
                <w:rFonts w:eastAsia="Arial" w:cs="Arial"/>
                <w:szCs w:val="22"/>
              </w:rPr>
              <w:t xml:space="preserve"> teenuspakkujatele üksteisega tutvumiseks, et kasvaks teadlikkus piirkonnas pakutavatest võimalustest</w:t>
            </w:r>
            <w:r w:rsidR="00B7724C" w:rsidRPr="00E55382">
              <w:rPr>
                <w:rFonts w:eastAsia="Arial" w:cs="Arial"/>
                <w:szCs w:val="22"/>
              </w:rPr>
              <w:t>, mis omakorda soodustab mitmekesisemate lisatoetuse komponentide pakkumise võimalusi</w:t>
            </w:r>
            <w:r w:rsidR="004F09B6" w:rsidRPr="00E55382">
              <w:rPr>
                <w:rFonts w:eastAsia="Arial" w:cs="Arial"/>
                <w:szCs w:val="22"/>
              </w:rPr>
              <w:t xml:space="preserve"> projektis osalejatele</w:t>
            </w:r>
            <w:r w:rsidR="006D2310" w:rsidRPr="00E55382">
              <w:rPr>
                <w:rFonts w:eastAsia="Arial" w:cs="Arial"/>
                <w:szCs w:val="22"/>
              </w:rPr>
              <w:t xml:space="preserve"> ja toetab inimesele parimate võimaluste leidmis</w:t>
            </w:r>
            <w:r w:rsidR="009C22B9">
              <w:rPr>
                <w:rFonts w:eastAsia="Arial" w:cs="Arial"/>
                <w:szCs w:val="22"/>
              </w:rPr>
              <w:t>t</w:t>
            </w:r>
            <w:r w:rsidR="006D2310" w:rsidRPr="00E55382">
              <w:rPr>
                <w:rFonts w:eastAsia="Arial" w:cs="Arial"/>
                <w:szCs w:val="22"/>
              </w:rPr>
              <w:t xml:space="preserve"> projekti lõppedes.</w:t>
            </w:r>
          </w:p>
          <w:p w14:paraId="7EA2C10E" w14:textId="77777777" w:rsidR="00645EAB" w:rsidRPr="00E55382" w:rsidRDefault="00645EAB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szCs w:val="22"/>
              </w:rPr>
            </w:pPr>
          </w:p>
          <w:p w14:paraId="1A4FA684" w14:textId="7EAE70A1" w:rsidR="000E23FB" w:rsidRPr="00E55382" w:rsidRDefault="000E23FB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szCs w:val="22"/>
              </w:rPr>
            </w:pPr>
            <w:r w:rsidRPr="00E55382">
              <w:rPr>
                <w:rFonts w:eastAsia="Arial" w:cs="Arial"/>
                <w:szCs w:val="22"/>
              </w:rPr>
              <w:t>Oluline on koostöö ka kohaliku SKA teenuste konsultandiga, kellel on teave toetavaid erihoolekande teenuseid vajavatest isikutest</w:t>
            </w:r>
            <w:r w:rsidR="00095191" w:rsidRPr="00E55382">
              <w:rPr>
                <w:rFonts w:eastAsia="Arial" w:cs="Arial"/>
                <w:szCs w:val="22"/>
              </w:rPr>
              <w:t xml:space="preserve">, keda projekti algusfaasis veel ISTE projekti suunata saab, kui </w:t>
            </w:r>
            <w:r w:rsidR="0010698D" w:rsidRPr="00E55382">
              <w:rPr>
                <w:rFonts w:eastAsia="Arial" w:cs="Arial"/>
                <w:szCs w:val="22"/>
              </w:rPr>
              <w:t>need isikud</w:t>
            </w:r>
            <w:r w:rsidR="00095191" w:rsidRPr="00E55382">
              <w:rPr>
                <w:rFonts w:eastAsia="Arial" w:cs="Arial"/>
                <w:szCs w:val="22"/>
              </w:rPr>
              <w:t xml:space="preserve"> ei peaks saama erihoolekande teenusele näiteks järjekorra võttu või </w:t>
            </w:r>
            <w:r w:rsidR="0010698D" w:rsidRPr="00E55382">
              <w:rPr>
                <w:rFonts w:eastAsia="Arial" w:cs="Arial"/>
                <w:szCs w:val="22"/>
              </w:rPr>
              <w:t>sobiks neile paremini</w:t>
            </w:r>
            <w:r w:rsidR="00095191" w:rsidRPr="00E55382">
              <w:rPr>
                <w:rFonts w:eastAsia="Arial" w:cs="Arial"/>
                <w:szCs w:val="22"/>
              </w:rPr>
              <w:t xml:space="preserve"> </w:t>
            </w:r>
            <w:r w:rsidR="004B2EE7" w:rsidRPr="00E55382">
              <w:rPr>
                <w:rFonts w:eastAsia="Arial" w:cs="Arial"/>
                <w:szCs w:val="22"/>
              </w:rPr>
              <w:t>kombineeritud tug</w:t>
            </w:r>
            <w:r w:rsidR="0010698D" w:rsidRPr="00E55382">
              <w:rPr>
                <w:rFonts w:eastAsia="Arial" w:cs="Arial"/>
                <w:szCs w:val="22"/>
              </w:rPr>
              <w:t>i</w:t>
            </w:r>
            <w:r w:rsidR="004B2EE7" w:rsidRPr="00E55382">
              <w:rPr>
                <w:rFonts w:eastAsia="Arial" w:cs="Arial"/>
                <w:szCs w:val="22"/>
              </w:rPr>
              <w:t xml:space="preserve"> ISTE projektist.</w:t>
            </w:r>
            <w:r w:rsidR="005829A0" w:rsidRPr="00E55382">
              <w:rPr>
                <w:rFonts w:eastAsia="Arial" w:cs="Arial"/>
                <w:szCs w:val="22"/>
              </w:rPr>
              <w:t xml:space="preserve"> SKA konsultant saab</w:t>
            </w:r>
            <w:r w:rsidR="007705F7" w:rsidRPr="00E55382">
              <w:rPr>
                <w:rFonts w:eastAsia="Arial" w:cs="Arial"/>
                <w:szCs w:val="22"/>
              </w:rPr>
              <w:t xml:space="preserve"> neid teavitada ISTE projekti võimalustest ning</w:t>
            </w:r>
            <w:r w:rsidR="005829A0" w:rsidRPr="00E55382">
              <w:rPr>
                <w:rFonts w:eastAsia="Arial" w:cs="Arial"/>
                <w:szCs w:val="22"/>
              </w:rPr>
              <w:t xml:space="preserve"> soovitada neile abi saamiseks pöörduda </w:t>
            </w:r>
            <w:proofErr w:type="spellStart"/>
            <w:r w:rsidR="005829A0" w:rsidRPr="00E55382">
              <w:rPr>
                <w:rFonts w:eastAsia="Arial" w:cs="Arial"/>
                <w:szCs w:val="22"/>
              </w:rPr>
              <w:t>KOVi</w:t>
            </w:r>
            <w:proofErr w:type="spellEnd"/>
            <w:r w:rsidR="007705F7" w:rsidRPr="00E55382">
              <w:rPr>
                <w:rFonts w:eastAsia="Arial" w:cs="Arial"/>
                <w:szCs w:val="22"/>
              </w:rPr>
              <w:t>.</w:t>
            </w:r>
          </w:p>
          <w:p w14:paraId="1D5ACF3E" w14:textId="77777777" w:rsidR="000163D9" w:rsidRPr="00B7724C" w:rsidRDefault="000163D9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color w:val="FF0000"/>
                <w:szCs w:val="22"/>
              </w:rPr>
            </w:pPr>
          </w:p>
          <w:p w14:paraId="630E2E8B" w14:textId="26F7FE86" w:rsidR="00FE53A1" w:rsidRPr="00A036B8" w:rsidRDefault="00FE53A1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Kindlasti tuleb uuel projektiperioodil </w:t>
            </w:r>
            <w:r w:rsidR="005C05C7">
              <w:rPr>
                <w:rFonts w:eastAsia="Arial" w:cs="Arial"/>
                <w:color w:val="000000" w:themeColor="text1"/>
                <w:szCs w:val="22"/>
              </w:rPr>
              <w:t xml:space="preserve">pöörata palju tähelepanu eelarve </w:t>
            </w:r>
            <w:r w:rsidR="001334C3">
              <w:rPr>
                <w:rFonts w:eastAsia="Arial" w:cs="Arial"/>
                <w:color w:val="000000" w:themeColor="text1"/>
                <w:szCs w:val="22"/>
              </w:rPr>
              <w:t xml:space="preserve">isikupõhisele </w:t>
            </w:r>
            <w:r w:rsidR="005C05C7">
              <w:rPr>
                <w:rFonts w:eastAsia="Arial" w:cs="Arial"/>
                <w:color w:val="000000" w:themeColor="text1"/>
                <w:szCs w:val="22"/>
              </w:rPr>
              <w:t xml:space="preserve">jälgimisele, </w:t>
            </w:r>
            <w:r w:rsidR="009272EE">
              <w:rPr>
                <w:rFonts w:eastAsia="Arial" w:cs="Arial"/>
                <w:color w:val="000000" w:themeColor="text1"/>
                <w:szCs w:val="22"/>
              </w:rPr>
              <w:t>seda nii üldiselt väiksema isikupõhise eelarve tõttu kui ka põhjusel, et</w:t>
            </w:r>
            <w:r w:rsidR="005C05C7">
              <w:rPr>
                <w:rFonts w:eastAsia="Arial" w:cs="Arial"/>
                <w:color w:val="000000" w:themeColor="text1"/>
                <w:szCs w:val="22"/>
              </w:rPr>
              <w:t xml:space="preserve"> jooksvalt võib kohti väheneda</w:t>
            </w:r>
            <w:r w:rsidR="009272EE">
              <w:rPr>
                <w:rFonts w:eastAsia="Arial" w:cs="Arial"/>
                <w:color w:val="000000" w:themeColor="text1"/>
                <w:szCs w:val="22"/>
              </w:rPr>
              <w:t xml:space="preserve"> (kui inimesed projektist väljuvad)</w:t>
            </w:r>
            <w:r w:rsidR="005C05C7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  <w:r w:rsidR="009272EE">
              <w:rPr>
                <w:rFonts w:eastAsia="Arial" w:cs="Arial"/>
                <w:color w:val="000000" w:themeColor="text1"/>
                <w:szCs w:val="22"/>
              </w:rPr>
              <w:t>ning</w:t>
            </w:r>
            <w:r w:rsidR="005C05C7">
              <w:rPr>
                <w:rFonts w:eastAsia="Arial" w:cs="Arial"/>
                <w:color w:val="000000" w:themeColor="text1"/>
                <w:szCs w:val="22"/>
              </w:rPr>
              <w:t xml:space="preserve"> vältida on vaja olukorda, kus </w:t>
            </w:r>
            <w:r w:rsidR="001334C3">
              <w:rPr>
                <w:rFonts w:eastAsia="Arial" w:cs="Arial"/>
                <w:color w:val="000000" w:themeColor="text1"/>
                <w:szCs w:val="22"/>
              </w:rPr>
              <w:t xml:space="preserve">teenuskohtade raha nö ette ära kasutatakse. </w:t>
            </w:r>
          </w:p>
          <w:p w14:paraId="2B5987F0" w14:textId="1DB4595B" w:rsidR="006500AF" w:rsidRPr="00A036B8" w:rsidRDefault="006500AF" w:rsidP="7EAF406D">
            <w:pPr>
              <w:widowControl w:val="0"/>
              <w:suppressAutoHyphens/>
              <w:spacing w:line="276" w:lineRule="auto"/>
              <w:rPr>
                <w:rFonts w:eastAsia="Arial" w:cs="Arial"/>
                <w:color w:val="000000" w:themeColor="text1"/>
                <w:szCs w:val="22"/>
              </w:rPr>
            </w:pPr>
          </w:p>
          <w:p w14:paraId="1FFCD59C" w14:textId="0ABF1D74" w:rsidR="00EE12D0" w:rsidRDefault="00EB0614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5312C">
              <w:rPr>
                <w:rFonts w:cs="Arial"/>
              </w:rPr>
              <w:t>õhiteenuse osutaja ja KOV koostöös</w:t>
            </w:r>
            <w:r>
              <w:rPr>
                <w:rFonts w:cs="Arial"/>
              </w:rPr>
              <w:t xml:space="preserve"> toetatakse projekti lõ</w:t>
            </w:r>
            <w:r w:rsidR="002E0D31">
              <w:rPr>
                <w:rFonts w:cs="Arial"/>
              </w:rPr>
              <w:t xml:space="preserve">pus </w:t>
            </w:r>
            <w:r>
              <w:rPr>
                <w:rFonts w:cs="Arial"/>
              </w:rPr>
              <w:t xml:space="preserve">osalejaid neile </w:t>
            </w:r>
            <w:r w:rsidR="00F5312C">
              <w:rPr>
                <w:rFonts w:cs="Arial"/>
              </w:rPr>
              <w:t xml:space="preserve">sobiva </w:t>
            </w:r>
            <w:r w:rsidR="00F5312C">
              <w:rPr>
                <w:rFonts w:cs="Arial"/>
              </w:rPr>
              <w:lastRenderedPageBreak/>
              <w:t>toe</w:t>
            </w:r>
            <w:r w:rsidR="002E0D31">
              <w:rPr>
                <w:rFonts w:cs="Arial"/>
              </w:rPr>
              <w:t xml:space="preserve"> leidmisel ja </w:t>
            </w:r>
            <w:r w:rsidR="000163D9">
              <w:rPr>
                <w:rFonts w:cs="Arial"/>
              </w:rPr>
              <w:t>vajadusel teenusele saamisel</w:t>
            </w:r>
            <w:r w:rsidR="00A62B15">
              <w:rPr>
                <w:rFonts w:cs="Arial"/>
              </w:rPr>
              <w:t>,</w:t>
            </w:r>
            <w:r w:rsidR="00F5312C">
              <w:rPr>
                <w:rFonts w:cs="Arial"/>
              </w:rPr>
              <w:t xml:space="preserve"> et inimene ei jääks pärast projekti lõppu </w:t>
            </w:r>
            <w:r w:rsidR="00A62B15">
              <w:rPr>
                <w:rFonts w:cs="Arial"/>
              </w:rPr>
              <w:t>abita, kui ta seda vajab</w:t>
            </w:r>
            <w:r w:rsidR="001B4844">
              <w:rPr>
                <w:rFonts w:cs="Arial"/>
              </w:rPr>
              <w:t xml:space="preserve">. </w:t>
            </w:r>
            <w:r w:rsidR="00071E22">
              <w:rPr>
                <w:rFonts w:cs="Arial"/>
              </w:rPr>
              <w:t xml:space="preserve">Kindlasti tuleb rõhku panna </w:t>
            </w:r>
            <w:r w:rsidR="002526F0">
              <w:rPr>
                <w:rFonts w:cs="Arial"/>
              </w:rPr>
              <w:t xml:space="preserve">selgitustööle ja </w:t>
            </w:r>
            <w:r w:rsidR="00071E22">
              <w:rPr>
                <w:rFonts w:cs="Arial"/>
              </w:rPr>
              <w:t>koostööle projektis osalejate lähedastega</w:t>
            </w:r>
            <w:r w:rsidR="002526F0">
              <w:rPr>
                <w:rFonts w:cs="Arial"/>
              </w:rPr>
              <w:t>, et neid muutustes toetada</w:t>
            </w:r>
            <w:r w:rsidR="001A6FEF">
              <w:rPr>
                <w:rFonts w:cs="Arial"/>
              </w:rPr>
              <w:t xml:space="preserve"> ja ette valmistada</w:t>
            </w:r>
            <w:r w:rsidR="002526F0">
              <w:rPr>
                <w:rFonts w:cs="Arial"/>
              </w:rPr>
              <w:t>.</w:t>
            </w:r>
            <w:r w:rsidR="00490947">
              <w:rPr>
                <w:rFonts w:cs="Arial"/>
              </w:rPr>
              <w:t xml:space="preserve"> </w:t>
            </w:r>
            <w:r w:rsidR="001A6FEF">
              <w:rPr>
                <w:rFonts w:cs="Arial"/>
              </w:rPr>
              <w:t>Projektis osalejatele</w:t>
            </w:r>
            <w:r w:rsidR="001B4844">
              <w:rPr>
                <w:rFonts w:cs="Arial"/>
              </w:rPr>
              <w:t xml:space="preserve"> võib olla </w:t>
            </w:r>
            <w:r w:rsidR="00B04D2D">
              <w:rPr>
                <w:rFonts w:cs="Arial"/>
              </w:rPr>
              <w:t xml:space="preserve">jätkuteenusena sobiv </w:t>
            </w:r>
            <w:r w:rsidR="001B4844">
              <w:rPr>
                <w:rFonts w:cs="Arial"/>
              </w:rPr>
              <w:t>nii erihoolekande kui KOV teenus. Sobiva teenuse vajadust hinnatakse juhtumipõhiselt</w:t>
            </w:r>
            <w:r w:rsidR="00A62B15">
              <w:rPr>
                <w:rFonts w:cs="Arial"/>
              </w:rPr>
              <w:t xml:space="preserve"> ning inimese huve ja vajadusi arvesse võttes.</w:t>
            </w:r>
            <w:r w:rsidR="00CB7198">
              <w:rPr>
                <w:rFonts w:cs="Arial"/>
              </w:rPr>
              <w:t xml:space="preserve"> Inimesi, kes võiks vajada tuge erihoolekande teenuste näol, toetatakse </w:t>
            </w:r>
            <w:proofErr w:type="spellStart"/>
            <w:r w:rsidR="00CB7198">
              <w:rPr>
                <w:rFonts w:cs="Arial"/>
              </w:rPr>
              <w:t>SKAle</w:t>
            </w:r>
            <w:proofErr w:type="spellEnd"/>
            <w:r w:rsidR="00CB7198">
              <w:rPr>
                <w:rFonts w:cs="Arial"/>
              </w:rPr>
              <w:t xml:space="preserve"> taotluse esitami</w:t>
            </w:r>
            <w:r w:rsidR="00C61AB3">
              <w:rPr>
                <w:rFonts w:cs="Arial"/>
              </w:rPr>
              <w:t>s</w:t>
            </w:r>
            <w:r w:rsidR="00CB7198">
              <w:rPr>
                <w:rFonts w:cs="Arial"/>
              </w:rPr>
              <w:t xml:space="preserve">el. </w:t>
            </w:r>
            <w:r w:rsidR="00C61AB3">
              <w:rPr>
                <w:rFonts w:cs="Arial"/>
              </w:rPr>
              <w:t>O</w:t>
            </w:r>
            <w:r w:rsidR="000B77AB">
              <w:rPr>
                <w:rFonts w:cs="Arial"/>
              </w:rPr>
              <w:t>n oluline, et põhiteenuse osutajad</w:t>
            </w:r>
            <w:r w:rsidR="00FF708C">
              <w:rPr>
                <w:rFonts w:cs="Arial"/>
              </w:rPr>
              <w:t xml:space="preserve"> toetaks</w:t>
            </w:r>
            <w:r w:rsidR="00455629">
              <w:rPr>
                <w:rFonts w:cs="Arial"/>
              </w:rPr>
              <w:t>id</w:t>
            </w:r>
            <w:r w:rsidR="00FF708C">
              <w:rPr>
                <w:rFonts w:cs="Arial"/>
              </w:rPr>
              <w:t xml:space="preserve"> osalejaid sujuval üleminekul teisele teenusele ja alustaks varakult inimese ettevalmistamist.</w:t>
            </w:r>
            <w:r w:rsidR="001C1E15">
              <w:rPr>
                <w:rFonts w:cs="Arial"/>
              </w:rPr>
              <w:t xml:space="preserve"> Osa teenusepakkujaid pakuvad ka ise erihoolekande teenuseid, mis võib olla he</w:t>
            </w:r>
            <w:r w:rsidR="00BE1D46">
              <w:rPr>
                <w:rFonts w:cs="Arial"/>
              </w:rPr>
              <w:t>a</w:t>
            </w:r>
            <w:r w:rsidR="001C1E15">
              <w:rPr>
                <w:rFonts w:cs="Arial"/>
              </w:rPr>
              <w:t xml:space="preserve"> lahendus, kui inimene saab ISTE projektist üle minna sama teenuseosutaja juurde </w:t>
            </w:r>
            <w:r w:rsidR="00BE1D46">
              <w:rPr>
                <w:rFonts w:cs="Arial"/>
              </w:rPr>
              <w:t>erihoolekande teenusele.</w:t>
            </w:r>
          </w:p>
          <w:p w14:paraId="6C92C534" w14:textId="77777777" w:rsidR="00FD75BF" w:rsidRDefault="00FD75BF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</w:rPr>
            </w:pPr>
          </w:p>
          <w:p w14:paraId="7A400F14" w14:textId="42932064" w:rsidR="00BE1D46" w:rsidRPr="00A036B8" w:rsidRDefault="000B1E56" w:rsidP="7EAF406D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kern w:val="1"/>
                <w:lang w:eastAsia="zh-CN" w:bidi="hi-IN"/>
              </w:rPr>
            </w:pPr>
            <w:r>
              <w:rPr>
                <w:rFonts w:cs="Arial"/>
              </w:rPr>
              <w:t xml:space="preserve">Praegu on käsil projektis osalejate abi- ja toetusvajaduste korduvhindamised, et </w:t>
            </w:r>
            <w:r w:rsidR="008B022A">
              <w:rPr>
                <w:rFonts w:cs="Arial"/>
              </w:rPr>
              <w:t xml:space="preserve">isikud saaks vajadusel projektis jätkata. </w:t>
            </w:r>
            <w:r w:rsidR="00BE1D46">
              <w:rPr>
                <w:rFonts w:cs="Arial"/>
              </w:rPr>
              <w:t xml:space="preserve">Uusi </w:t>
            </w:r>
            <w:r w:rsidR="00455629">
              <w:rPr>
                <w:rFonts w:cs="Arial"/>
              </w:rPr>
              <w:t>osalejaid</w:t>
            </w:r>
            <w:r w:rsidR="00BE1D46">
              <w:rPr>
                <w:rFonts w:cs="Arial"/>
              </w:rPr>
              <w:t xml:space="preserve"> </w:t>
            </w:r>
            <w:r w:rsidR="00455629">
              <w:rPr>
                <w:rFonts w:cs="Arial"/>
              </w:rPr>
              <w:t xml:space="preserve">võetakse </w:t>
            </w:r>
            <w:r w:rsidR="00BE1D46">
              <w:rPr>
                <w:rFonts w:cs="Arial"/>
              </w:rPr>
              <w:t>projekti kuni 2025. aasta aprilli lõpuni</w:t>
            </w:r>
            <w:r w:rsidR="00B5728A">
              <w:rPr>
                <w:rFonts w:cs="Arial"/>
              </w:rPr>
              <w:t>. Kuna uuel aastal projekti siseneja</w:t>
            </w:r>
            <w:r w:rsidR="00CD43D1">
              <w:rPr>
                <w:rFonts w:cs="Arial"/>
              </w:rPr>
              <w:t>d peavad</w:t>
            </w:r>
            <w:r w:rsidR="00B5728A">
              <w:rPr>
                <w:rFonts w:cs="Arial"/>
              </w:rPr>
              <w:t xml:space="preserve"> olema SKA toetavatele erihoolekande teenuste</w:t>
            </w:r>
            <w:r w:rsidR="009F715C">
              <w:rPr>
                <w:rFonts w:cs="Arial"/>
              </w:rPr>
              <w:t xml:space="preserve"> järjekorras</w:t>
            </w:r>
            <w:r w:rsidR="00B5728A">
              <w:rPr>
                <w:rFonts w:cs="Arial"/>
              </w:rPr>
              <w:t>, siis juba praegu informeeritakse jooksvalt koostöövõrgustikku</w:t>
            </w:r>
            <w:r w:rsidR="001E3357">
              <w:rPr>
                <w:rFonts w:cs="Arial"/>
              </w:rPr>
              <w:t>, kes võib abivajajaid märgata ning vajadusel korraldame, et inime</w:t>
            </w:r>
            <w:r w:rsidR="00FE53A1">
              <w:rPr>
                <w:rFonts w:cs="Arial"/>
              </w:rPr>
              <w:t>sel</w:t>
            </w:r>
            <w:r w:rsidR="009F715C">
              <w:rPr>
                <w:rFonts w:cs="Arial"/>
              </w:rPr>
              <w:t>,</w:t>
            </w:r>
            <w:r w:rsidR="00DE4A70">
              <w:rPr>
                <w:rFonts w:cs="Arial"/>
              </w:rPr>
              <w:t xml:space="preserve"> kes esimese nelja kuu jooksul soovib ISTE projekti siseneda,</w:t>
            </w:r>
            <w:r w:rsidR="00FE53A1">
              <w:rPr>
                <w:rFonts w:cs="Arial"/>
              </w:rPr>
              <w:t xml:space="preserve"> saaks </w:t>
            </w:r>
            <w:proofErr w:type="spellStart"/>
            <w:r w:rsidR="00FE53A1">
              <w:rPr>
                <w:rFonts w:cs="Arial"/>
              </w:rPr>
              <w:t>SKAs</w:t>
            </w:r>
            <w:proofErr w:type="spellEnd"/>
            <w:r w:rsidR="00FE53A1">
              <w:rPr>
                <w:rFonts w:cs="Arial"/>
              </w:rPr>
              <w:t xml:space="preserve"> erihoolekande teenuse vajadus hinnatud.</w:t>
            </w:r>
          </w:p>
        </w:tc>
      </w:tr>
    </w:tbl>
    <w:p w14:paraId="77AA3D32" w14:textId="63169A80" w:rsidR="00BF1496" w:rsidRPr="00A036B8" w:rsidRDefault="00BF1496" w:rsidP="00A036B8">
      <w:pPr>
        <w:spacing w:line="276" w:lineRule="auto"/>
        <w:rPr>
          <w:rFonts w:cs="Arial"/>
          <w:szCs w:val="22"/>
        </w:rPr>
      </w:pPr>
      <w:r w:rsidRPr="00A036B8">
        <w:rPr>
          <w:rFonts w:cs="Arial"/>
          <w:szCs w:val="22"/>
        </w:rPr>
        <w:lastRenderedPageBreak/>
        <w:t>Kinnitame, et:</w:t>
      </w:r>
    </w:p>
    <w:p w14:paraId="1E8AD1A9" w14:textId="1561338E" w:rsidR="00BF2D13" w:rsidRPr="00A036B8" w:rsidRDefault="00BF2D13" w:rsidP="00363CD2">
      <w:pPr>
        <w:pStyle w:val="Loendilik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soovime koostöös </w:t>
      </w:r>
      <w:proofErr w:type="spellStart"/>
      <w:r w:rsidRPr="00A036B8">
        <w:rPr>
          <w:rFonts w:cs="Arial"/>
          <w:szCs w:val="22"/>
        </w:rPr>
        <w:t>SKAga</w:t>
      </w:r>
      <w:proofErr w:type="spellEnd"/>
      <w:r w:rsidRPr="00A036B8">
        <w:rPr>
          <w:rFonts w:cs="Arial"/>
          <w:szCs w:val="22"/>
        </w:rPr>
        <w:t xml:space="preserve"> jätkata </w:t>
      </w:r>
      <w:r w:rsidR="00B67862" w:rsidRPr="00A036B8">
        <w:rPr>
          <w:rFonts w:cs="Arial"/>
          <w:szCs w:val="22"/>
        </w:rPr>
        <w:t xml:space="preserve">ISTE </w:t>
      </w:r>
      <w:r w:rsidRPr="00A036B8">
        <w:rPr>
          <w:rFonts w:cs="Arial"/>
          <w:szCs w:val="22"/>
        </w:rPr>
        <w:t xml:space="preserve">teenusmudeli </w:t>
      </w:r>
      <w:r w:rsidR="003F4EE1" w:rsidRPr="00A036B8">
        <w:rPr>
          <w:rFonts w:cs="Arial"/>
          <w:szCs w:val="22"/>
        </w:rPr>
        <w:t>jätkurakendamist</w:t>
      </w:r>
      <w:r w:rsidRPr="00A036B8">
        <w:rPr>
          <w:rFonts w:cs="Arial"/>
          <w:szCs w:val="22"/>
        </w:rPr>
        <w:t xml:space="preserve"> perioodil 2025-2026;</w:t>
      </w:r>
    </w:p>
    <w:p w14:paraId="58FAAA10" w14:textId="4601718D" w:rsidR="00BF1496" w:rsidRPr="00A036B8" w:rsidRDefault="00BF1496" w:rsidP="00363CD2">
      <w:pPr>
        <w:pStyle w:val="Loendilik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oleme tutvunud </w:t>
      </w:r>
      <w:r w:rsidR="00BF2D13" w:rsidRPr="00A036B8">
        <w:rPr>
          <w:rFonts w:cs="Arial"/>
          <w:szCs w:val="22"/>
        </w:rPr>
        <w:t>ko</w:t>
      </w:r>
      <w:r w:rsidR="003F4EE1" w:rsidRPr="00A036B8">
        <w:rPr>
          <w:rFonts w:cs="Arial"/>
          <w:szCs w:val="22"/>
        </w:rPr>
        <w:t>nkursi</w:t>
      </w:r>
      <w:r w:rsidR="00BF2D13" w:rsidRPr="00A036B8">
        <w:rPr>
          <w:rFonts w:cs="Arial"/>
          <w:szCs w:val="22"/>
        </w:rPr>
        <w:t xml:space="preserve"> </w:t>
      </w:r>
      <w:r w:rsidR="00EA1A52" w:rsidRPr="00A036B8">
        <w:rPr>
          <w:rFonts w:cs="Arial"/>
          <w:szCs w:val="22"/>
        </w:rPr>
        <w:t>tingimustega ja kõikide</w:t>
      </w:r>
      <w:r w:rsidRPr="00A036B8">
        <w:rPr>
          <w:rFonts w:cs="Arial"/>
          <w:szCs w:val="22"/>
        </w:rPr>
        <w:t xml:space="preserve"> seotud dokumentidega ning </w:t>
      </w:r>
      <w:r w:rsidR="00EA1A52" w:rsidRPr="00A036B8">
        <w:rPr>
          <w:rFonts w:cs="Arial"/>
          <w:szCs w:val="22"/>
        </w:rPr>
        <w:t>SKA</w:t>
      </w:r>
      <w:r w:rsidRPr="00A036B8">
        <w:rPr>
          <w:rFonts w:cs="Arial"/>
          <w:szCs w:val="22"/>
        </w:rPr>
        <w:t xml:space="preserve"> antud selgitustega ning võtame üle kõik dokumentides esitatud tingimused ja nõustume kõigi </w:t>
      </w:r>
      <w:r w:rsidR="003F4EE1" w:rsidRPr="00A036B8">
        <w:rPr>
          <w:rFonts w:cs="Arial"/>
          <w:szCs w:val="22"/>
        </w:rPr>
        <w:t>koostöölepingu</w:t>
      </w:r>
      <w:r w:rsidRPr="00A036B8">
        <w:rPr>
          <w:rFonts w:cs="Arial"/>
          <w:szCs w:val="22"/>
        </w:rPr>
        <w:t xml:space="preserve"> projektis sätestatud tingimustega;</w:t>
      </w:r>
    </w:p>
    <w:p w14:paraId="406DFE2C" w14:textId="63A7E6D6" w:rsidR="003F4EE1" w:rsidRPr="00A036B8" w:rsidRDefault="003F4EE1" w:rsidP="00363CD2">
      <w:pPr>
        <w:pStyle w:val="Loendilik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cs="Arial"/>
          <w:szCs w:val="22"/>
        </w:rPr>
      </w:pPr>
      <w:r w:rsidRPr="00A036B8">
        <w:rPr>
          <w:rFonts w:cs="Arial"/>
          <w:szCs w:val="22"/>
        </w:rPr>
        <w:t>oleme osalenud koostööpartnerina 2023-2024 perioodil ISTE teenusmudeli rakendamisel;</w:t>
      </w:r>
    </w:p>
    <w:p w14:paraId="235B0E3E" w14:textId="191507C1" w:rsidR="00BF1496" w:rsidRPr="00A036B8" w:rsidRDefault="00BF1496" w:rsidP="00363CD2">
      <w:pPr>
        <w:pStyle w:val="Loendilik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me ei osuta isikutele </w:t>
      </w:r>
      <w:r w:rsidR="008317A9" w:rsidRPr="00A036B8">
        <w:rPr>
          <w:rFonts w:cs="Arial"/>
          <w:szCs w:val="22"/>
        </w:rPr>
        <w:t xml:space="preserve">samaaegselt samalaadse sisu ja eesmärgiga tegevusi mitme </w:t>
      </w:r>
      <w:proofErr w:type="spellStart"/>
      <w:r w:rsidR="00D73CEB" w:rsidRPr="00A036B8">
        <w:rPr>
          <w:rFonts w:cs="Arial"/>
          <w:szCs w:val="22"/>
        </w:rPr>
        <w:t>välisrahastuse</w:t>
      </w:r>
      <w:proofErr w:type="spellEnd"/>
      <w:r w:rsidR="00D73CEB" w:rsidRPr="00A036B8">
        <w:rPr>
          <w:rFonts w:cs="Arial"/>
          <w:szCs w:val="22"/>
        </w:rPr>
        <w:t xml:space="preserve"> vahendite tegevuse raames </w:t>
      </w:r>
      <w:r w:rsidR="008317A9" w:rsidRPr="00A036B8">
        <w:rPr>
          <w:rFonts w:cs="Arial"/>
          <w:szCs w:val="22"/>
        </w:rPr>
        <w:t xml:space="preserve">(sh Euroopa Liidu struktuurifondidest või muudest </w:t>
      </w:r>
      <w:proofErr w:type="spellStart"/>
      <w:r w:rsidR="00D73CEB" w:rsidRPr="00A036B8">
        <w:rPr>
          <w:rFonts w:cs="Arial"/>
          <w:szCs w:val="22"/>
        </w:rPr>
        <w:t>välisrahastuse</w:t>
      </w:r>
      <w:proofErr w:type="spellEnd"/>
      <w:r w:rsidR="00D73CEB" w:rsidRPr="00A036B8">
        <w:rPr>
          <w:rFonts w:cs="Arial"/>
          <w:szCs w:val="22"/>
        </w:rPr>
        <w:t xml:space="preserve"> vahenditest)</w:t>
      </w:r>
      <w:r w:rsidR="00736DC0" w:rsidRPr="00A036B8">
        <w:rPr>
          <w:rFonts w:cs="Arial"/>
          <w:szCs w:val="22"/>
        </w:rPr>
        <w:t>;</w:t>
      </w:r>
      <w:r w:rsidR="00D73CEB" w:rsidRPr="00A036B8">
        <w:rPr>
          <w:rFonts w:cs="Arial"/>
          <w:szCs w:val="22"/>
        </w:rPr>
        <w:t xml:space="preserve">  </w:t>
      </w:r>
    </w:p>
    <w:p w14:paraId="773E1F9C" w14:textId="2BDC1D8A" w:rsidR="00BF1496" w:rsidRPr="00A036B8" w:rsidRDefault="00BF1496" w:rsidP="00363CD2">
      <w:pPr>
        <w:pStyle w:val="Loendilik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meie esitatud </w:t>
      </w:r>
      <w:r w:rsidR="003F4EE1" w:rsidRPr="00A036B8">
        <w:rPr>
          <w:rFonts w:cs="Arial"/>
          <w:szCs w:val="22"/>
        </w:rPr>
        <w:t xml:space="preserve">taotlus </w:t>
      </w:r>
      <w:r w:rsidRPr="00A036B8">
        <w:rPr>
          <w:rFonts w:cs="Arial"/>
          <w:szCs w:val="22"/>
        </w:rPr>
        <w:t xml:space="preserve">on jõus 90 päeva </w:t>
      </w:r>
      <w:r w:rsidR="003F4EE1" w:rsidRPr="00A036B8">
        <w:rPr>
          <w:rFonts w:cs="Arial"/>
          <w:szCs w:val="22"/>
        </w:rPr>
        <w:t>taotluse ja kinnituste</w:t>
      </w:r>
      <w:r w:rsidRPr="00A036B8">
        <w:rPr>
          <w:rFonts w:cs="Arial"/>
          <w:szCs w:val="22"/>
        </w:rPr>
        <w:t xml:space="preserve"> esitamise tähtpäevast arvates;</w:t>
      </w:r>
    </w:p>
    <w:p w14:paraId="254FA1A1" w14:textId="09EF93F5" w:rsidR="00BF1496" w:rsidRPr="00A036B8" w:rsidRDefault="00EA1A52" w:rsidP="00363CD2">
      <w:pPr>
        <w:pStyle w:val="Loendilik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tagame </w:t>
      </w:r>
      <w:r w:rsidR="003F4EE1" w:rsidRPr="00A036B8">
        <w:rPr>
          <w:rFonts w:cs="Arial"/>
          <w:szCs w:val="22"/>
        </w:rPr>
        <w:t>lepingu</w:t>
      </w:r>
      <w:r w:rsidR="00BF1496" w:rsidRPr="00A036B8">
        <w:rPr>
          <w:rFonts w:cs="Arial"/>
          <w:szCs w:val="22"/>
        </w:rPr>
        <w:t xml:space="preserve"> täitmisel teatavaks saanud isikuandmete töötlemise kooskõlas õigusaktidega; </w:t>
      </w:r>
    </w:p>
    <w:p w14:paraId="253B0EE7" w14:textId="733EA9B5" w:rsidR="00BF1496" w:rsidRPr="00A036B8" w:rsidRDefault="002652FB" w:rsidP="00334F63">
      <w:pPr>
        <w:pStyle w:val="Loendilik"/>
        <w:numPr>
          <w:ilvl w:val="0"/>
          <w:numId w:val="5"/>
        </w:numPr>
        <w:autoSpaceDE w:val="0"/>
        <w:autoSpaceDN w:val="0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meie käsutuses on </w:t>
      </w:r>
      <w:r w:rsidR="003F4EE1" w:rsidRPr="00A036B8">
        <w:rPr>
          <w:rFonts w:cs="Arial"/>
          <w:szCs w:val="22"/>
        </w:rPr>
        <w:t>lepingu</w:t>
      </w:r>
      <w:r w:rsidR="00BF1496" w:rsidRPr="00A036B8">
        <w:rPr>
          <w:rFonts w:cs="Arial"/>
          <w:szCs w:val="22"/>
        </w:rPr>
        <w:t xml:space="preserve"> täitmiseks vajalikud vahendid ja ressursid või võimalus neid vahendeid saada.</w:t>
      </w:r>
    </w:p>
    <w:p w14:paraId="050FBC7F" w14:textId="77777777" w:rsidR="009E7615" w:rsidRPr="00A036B8" w:rsidRDefault="009E7615" w:rsidP="00334F63">
      <w:pPr>
        <w:rPr>
          <w:rFonts w:cs="Arial"/>
          <w:szCs w:val="22"/>
        </w:rPr>
      </w:pPr>
    </w:p>
    <w:p w14:paraId="21B32F18" w14:textId="77777777" w:rsidR="000772B8" w:rsidRPr="00A036B8" w:rsidRDefault="000772B8" w:rsidP="00334F63">
      <w:pPr>
        <w:autoSpaceDE w:val="0"/>
        <w:autoSpaceDN w:val="0"/>
        <w:rPr>
          <w:rFonts w:cs="Arial"/>
          <w:iCs/>
          <w:szCs w:val="22"/>
        </w:rPr>
      </w:pPr>
    </w:p>
    <w:p w14:paraId="72225D3E" w14:textId="4725CC05" w:rsidR="000772B8" w:rsidRPr="00A036B8" w:rsidRDefault="00BC38B9" w:rsidP="7EAF406D">
      <w:pPr>
        <w:rPr>
          <w:rFonts w:cs="Arial"/>
        </w:rPr>
      </w:pPr>
      <w:r w:rsidRPr="7EAF406D">
        <w:rPr>
          <w:rFonts w:cs="Arial"/>
        </w:rPr>
        <w:t>Sulo Särkinen</w:t>
      </w:r>
    </w:p>
    <w:p w14:paraId="1D7BA598" w14:textId="1F8E9704" w:rsidR="00CD0E6F" w:rsidRPr="00A036B8" w:rsidRDefault="0058675D" w:rsidP="7EAF406D">
      <w:pPr>
        <w:rPr>
          <w:rFonts w:cs="Arial"/>
        </w:rPr>
      </w:pPr>
      <w:r w:rsidRPr="7EAF406D">
        <w:rPr>
          <w:rFonts w:cs="Arial"/>
        </w:rPr>
        <w:t>Ametinimetus</w:t>
      </w:r>
      <w:r w:rsidR="4F57EE87" w:rsidRPr="7EAF406D">
        <w:rPr>
          <w:rFonts w:cs="Arial"/>
        </w:rPr>
        <w:t>: Türi vallavanem</w:t>
      </w:r>
    </w:p>
    <w:p w14:paraId="1FE83F12" w14:textId="7D4123C0" w:rsidR="0058675D" w:rsidRPr="00A036B8" w:rsidRDefault="00CD0E6F" w:rsidP="7EAF406D">
      <w:pPr>
        <w:rPr>
          <w:rFonts w:cs="Arial"/>
        </w:rPr>
      </w:pPr>
      <w:r w:rsidRPr="7EAF406D">
        <w:rPr>
          <w:rFonts w:cs="Arial"/>
        </w:rPr>
        <w:t>Kuupäev</w:t>
      </w:r>
      <w:r w:rsidR="003C33A8">
        <w:rPr>
          <w:rFonts w:cs="Arial"/>
        </w:rPr>
        <w:t>:</w:t>
      </w:r>
      <w:r w:rsidR="0058675D" w:rsidRPr="7EAF406D">
        <w:rPr>
          <w:rFonts w:cs="Arial"/>
        </w:rPr>
        <w:t xml:space="preserve"> </w:t>
      </w:r>
      <w:r w:rsidR="020E6D47" w:rsidRPr="7EAF406D">
        <w:rPr>
          <w:rFonts w:cs="Arial"/>
        </w:rPr>
        <w:t xml:space="preserve"> </w:t>
      </w:r>
      <w:r w:rsidR="020E6D47" w:rsidRPr="00253DD9">
        <w:rPr>
          <w:rFonts w:cs="Arial"/>
        </w:rPr>
        <w:t>28.11.2024</w:t>
      </w:r>
    </w:p>
    <w:p w14:paraId="27076F13" w14:textId="29B6DD49" w:rsidR="00E1410E" w:rsidRPr="00334F63" w:rsidRDefault="00334F63" w:rsidP="00CD79F9">
      <w:pPr>
        <w:rPr>
          <w:rFonts w:eastAsiaTheme="minorHAnsi" w:cs="Arial"/>
          <w:iCs/>
          <w:szCs w:val="22"/>
          <w:lang w:eastAsia="en-US"/>
        </w:rPr>
      </w:pPr>
      <w:r w:rsidRPr="00334F63">
        <w:rPr>
          <w:rFonts w:cs="Arial"/>
          <w:iCs/>
          <w:szCs w:val="22"/>
        </w:rPr>
        <w:t>(</w:t>
      </w:r>
      <w:r w:rsidR="005B1FCA" w:rsidRPr="00334F63">
        <w:rPr>
          <w:rFonts w:cs="Arial"/>
          <w:iCs/>
          <w:szCs w:val="22"/>
        </w:rPr>
        <w:t>allkirjastatud digitaa</w:t>
      </w:r>
      <w:r w:rsidR="00017CAF">
        <w:rPr>
          <w:rFonts w:cs="Arial"/>
          <w:iCs/>
          <w:szCs w:val="22"/>
        </w:rPr>
        <w:t>lselt</w:t>
      </w:r>
      <w:r w:rsidR="00CD79F9">
        <w:rPr>
          <w:rFonts w:cs="Arial"/>
          <w:iCs/>
          <w:szCs w:val="22"/>
        </w:rPr>
        <w:t>)</w:t>
      </w:r>
    </w:p>
    <w:sectPr w:rsidR="00E1410E" w:rsidRPr="00334F63" w:rsidSect="00CD79F9">
      <w:pgSz w:w="16838" w:h="11906" w:orient="landscape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1DC0" w14:textId="77777777" w:rsidR="00BF0390" w:rsidRDefault="00BF0390" w:rsidP="00AE75DB">
      <w:r>
        <w:separator/>
      </w:r>
    </w:p>
  </w:endnote>
  <w:endnote w:type="continuationSeparator" w:id="0">
    <w:p w14:paraId="3204AFD0" w14:textId="77777777" w:rsidR="00BF0390" w:rsidRDefault="00BF0390" w:rsidP="00AE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C5FD" w14:textId="77777777" w:rsidR="00BF0390" w:rsidRDefault="00BF0390" w:rsidP="00AE75DB">
      <w:r>
        <w:separator/>
      </w:r>
    </w:p>
  </w:footnote>
  <w:footnote w:type="continuationSeparator" w:id="0">
    <w:p w14:paraId="40EDF62D" w14:textId="77777777" w:rsidR="00BF0390" w:rsidRDefault="00BF0390" w:rsidP="00AE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1241"/>
    <w:multiLevelType w:val="hybridMultilevel"/>
    <w:tmpl w:val="FD508BCC"/>
    <w:lvl w:ilvl="0" w:tplc="0CB493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A13"/>
    <w:multiLevelType w:val="hybridMultilevel"/>
    <w:tmpl w:val="5B3202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BEC"/>
    <w:multiLevelType w:val="hybridMultilevel"/>
    <w:tmpl w:val="2AB81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07ED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3C9D"/>
    <w:multiLevelType w:val="hybridMultilevel"/>
    <w:tmpl w:val="85C08BFE"/>
    <w:lvl w:ilvl="0" w:tplc="5E86B4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00714"/>
    <w:multiLevelType w:val="hybridMultilevel"/>
    <w:tmpl w:val="CCE27F92"/>
    <w:lvl w:ilvl="0" w:tplc="276E247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28DD"/>
    <w:multiLevelType w:val="hybridMultilevel"/>
    <w:tmpl w:val="5C98AFF8"/>
    <w:lvl w:ilvl="0" w:tplc="A8347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64A9"/>
    <w:multiLevelType w:val="hybridMultilevel"/>
    <w:tmpl w:val="94A040DA"/>
    <w:lvl w:ilvl="0" w:tplc="276E247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A7431"/>
    <w:multiLevelType w:val="hybridMultilevel"/>
    <w:tmpl w:val="5204C2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013D4"/>
    <w:multiLevelType w:val="hybridMultilevel"/>
    <w:tmpl w:val="4746CF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550D"/>
    <w:multiLevelType w:val="hybridMultilevel"/>
    <w:tmpl w:val="CCE4FD42"/>
    <w:lvl w:ilvl="0" w:tplc="72941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AC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4F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25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A4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06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69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A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ED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81AF0"/>
    <w:multiLevelType w:val="hybridMultilevel"/>
    <w:tmpl w:val="73424C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D028A"/>
    <w:multiLevelType w:val="hybridMultilevel"/>
    <w:tmpl w:val="3D540F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B609A"/>
    <w:multiLevelType w:val="hybridMultilevel"/>
    <w:tmpl w:val="B2B41F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34482"/>
    <w:multiLevelType w:val="hybridMultilevel"/>
    <w:tmpl w:val="C30674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D77C7"/>
    <w:multiLevelType w:val="hybridMultilevel"/>
    <w:tmpl w:val="D9004EB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F2B5F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30AA8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97832"/>
    <w:multiLevelType w:val="hybridMultilevel"/>
    <w:tmpl w:val="3EBC348A"/>
    <w:lvl w:ilvl="0" w:tplc="494A0D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32373"/>
    <w:multiLevelType w:val="hybridMultilevel"/>
    <w:tmpl w:val="2F6EDDF0"/>
    <w:lvl w:ilvl="0" w:tplc="4D08A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C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2E553D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F0269"/>
    <w:multiLevelType w:val="hybridMultilevel"/>
    <w:tmpl w:val="FF46C7B4"/>
    <w:lvl w:ilvl="0" w:tplc="E190F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F2294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A508C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32A0D"/>
    <w:multiLevelType w:val="hybridMultilevel"/>
    <w:tmpl w:val="FF46B39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07271"/>
    <w:multiLevelType w:val="hybridMultilevel"/>
    <w:tmpl w:val="D08282AC"/>
    <w:lvl w:ilvl="0" w:tplc="A70E5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E3864"/>
    <w:multiLevelType w:val="multilevel"/>
    <w:tmpl w:val="6B80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3"/>
        <w:szCs w:val="23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4474"/>
        </w:tabs>
        <w:ind w:left="447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E821506"/>
    <w:multiLevelType w:val="hybridMultilevel"/>
    <w:tmpl w:val="11C61CB4"/>
    <w:lvl w:ilvl="0" w:tplc="9B605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2804">
    <w:abstractNumId w:val="10"/>
  </w:num>
  <w:num w:numId="2" w16cid:durableId="645817182">
    <w:abstractNumId w:val="26"/>
  </w:num>
  <w:num w:numId="3" w16cid:durableId="1961379335">
    <w:abstractNumId w:val="12"/>
  </w:num>
  <w:num w:numId="4" w16cid:durableId="637999800">
    <w:abstractNumId w:val="14"/>
  </w:num>
  <w:num w:numId="5" w16cid:durableId="258415091">
    <w:abstractNumId w:val="13"/>
  </w:num>
  <w:num w:numId="6" w16cid:durableId="726301692">
    <w:abstractNumId w:val="2"/>
  </w:num>
  <w:num w:numId="7" w16cid:durableId="1712270008">
    <w:abstractNumId w:val="8"/>
  </w:num>
  <w:num w:numId="8" w16cid:durableId="1692301346">
    <w:abstractNumId w:val="11"/>
  </w:num>
  <w:num w:numId="9" w16cid:durableId="2134670249">
    <w:abstractNumId w:val="21"/>
  </w:num>
  <w:num w:numId="10" w16cid:durableId="1395010092">
    <w:abstractNumId w:val="24"/>
  </w:num>
  <w:num w:numId="11" w16cid:durableId="1888905930">
    <w:abstractNumId w:val="0"/>
  </w:num>
  <w:num w:numId="12" w16cid:durableId="1392727394">
    <w:abstractNumId w:val="27"/>
  </w:num>
  <w:num w:numId="13" w16cid:durableId="95759320">
    <w:abstractNumId w:val="15"/>
  </w:num>
  <w:num w:numId="14" w16cid:durableId="289212021">
    <w:abstractNumId w:val="23"/>
  </w:num>
  <w:num w:numId="15" w16cid:durableId="2076002387">
    <w:abstractNumId w:val="19"/>
  </w:num>
  <w:num w:numId="16" w16cid:durableId="1313830256">
    <w:abstractNumId w:val="16"/>
  </w:num>
  <w:num w:numId="17" w16cid:durableId="2055886940">
    <w:abstractNumId w:val="3"/>
  </w:num>
  <w:num w:numId="18" w16cid:durableId="2091076585">
    <w:abstractNumId w:val="20"/>
  </w:num>
  <w:num w:numId="19" w16cid:durableId="1514149713">
    <w:abstractNumId w:val="17"/>
  </w:num>
  <w:num w:numId="20" w16cid:durableId="936182042">
    <w:abstractNumId w:val="22"/>
  </w:num>
  <w:num w:numId="21" w16cid:durableId="989600727">
    <w:abstractNumId w:val="25"/>
  </w:num>
  <w:num w:numId="22" w16cid:durableId="1757943054">
    <w:abstractNumId w:val="5"/>
  </w:num>
  <w:num w:numId="23" w16cid:durableId="591083023">
    <w:abstractNumId w:val="7"/>
  </w:num>
  <w:num w:numId="24" w16cid:durableId="180703154">
    <w:abstractNumId w:val="6"/>
  </w:num>
  <w:num w:numId="25" w16cid:durableId="283968116">
    <w:abstractNumId w:val="18"/>
  </w:num>
  <w:num w:numId="26" w16cid:durableId="1260718254">
    <w:abstractNumId w:val="4"/>
  </w:num>
  <w:num w:numId="27" w16cid:durableId="32582403">
    <w:abstractNumId w:val="1"/>
  </w:num>
  <w:num w:numId="28" w16cid:durableId="1813667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FD"/>
    <w:rsid w:val="00003111"/>
    <w:rsid w:val="00003ACE"/>
    <w:rsid w:val="000163D9"/>
    <w:rsid w:val="00017CAF"/>
    <w:rsid w:val="00022F78"/>
    <w:rsid w:val="000232BD"/>
    <w:rsid w:val="00027E15"/>
    <w:rsid w:val="000320EB"/>
    <w:rsid w:val="00032EF2"/>
    <w:rsid w:val="00035240"/>
    <w:rsid w:val="00036BBB"/>
    <w:rsid w:val="00041C40"/>
    <w:rsid w:val="00042D91"/>
    <w:rsid w:val="00044D0A"/>
    <w:rsid w:val="00046362"/>
    <w:rsid w:val="00051DA0"/>
    <w:rsid w:val="00052BDC"/>
    <w:rsid w:val="000535CF"/>
    <w:rsid w:val="00053CB2"/>
    <w:rsid w:val="00053D04"/>
    <w:rsid w:val="000555E2"/>
    <w:rsid w:val="00055815"/>
    <w:rsid w:val="00056376"/>
    <w:rsid w:val="00060505"/>
    <w:rsid w:val="00071326"/>
    <w:rsid w:val="000715CA"/>
    <w:rsid w:val="00071E22"/>
    <w:rsid w:val="000769A3"/>
    <w:rsid w:val="000772B8"/>
    <w:rsid w:val="000776E8"/>
    <w:rsid w:val="00080973"/>
    <w:rsid w:val="00083DEA"/>
    <w:rsid w:val="000915FE"/>
    <w:rsid w:val="0009432A"/>
    <w:rsid w:val="00095191"/>
    <w:rsid w:val="000B1E56"/>
    <w:rsid w:val="000B77AB"/>
    <w:rsid w:val="000C4624"/>
    <w:rsid w:val="000D0A53"/>
    <w:rsid w:val="000D0ED0"/>
    <w:rsid w:val="000D6E98"/>
    <w:rsid w:val="000E23FB"/>
    <w:rsid w:val="000E67CC"/>
    <w:rsid w:val="000E7832"/>
    <w:rsid w:val="000F467A"/>
    <w:rsid w:val="000F7BFA"/>
    <w:rsid w:val="00102509"/>
    <w:rsid w:val="00105310"/>
    <w:rsid w:val="0010698D"/>
    <w:rsid w:val="00106BB6"/>
    <w:rsid w:val="00113BB7"/>
    <w:rsid w:val="001155FC"/>
    <w:rsid w:val="00117E2B"/>
    <w:rsid w:val="001261BF"/>
    <w:rsid w:val="00126B74"/>
    <w:rsid w:val="001279B9"/>
    <w:rsid w:val="00130E69"/>
    <w:rsid w:val="001334C3"/>
    <w:rsid w:val="00133CB5"/>
    <w:rsid w:val="001345AA"/>
    <w:rsid w:val="0013476D"/>
    <w:rsid w:val="0014123D"/>
    <w:rsid w:val="001456AD"/>
    <w:rsid w:val="001802AC"/>
    <w:rsid w:val="00180BFB"/>
    <w:rsid w:val="0018199D"/>
    <w:rsid w:val="0018740D"/>
    <w:rsid w:val="00195B5D"/>
    <w:rsid w:val="00197556"/>
    <w:rsid w:val="001A3858"/>
    <w:rsid w:val="001A56B6"/>
    <w:rsid w:val="001A6FEF"/>
    <w:rsid w:val="001B0404"/>
    <w:rsid w:val="001B142F"/>
    <w:rsid w:val="001B1E5C"/>
    <w:rsid w:val="001B271E"/>
    <w:rsid w:val="001B2B8A"/>
    <w:rsid w:val="001B47B0"/>
    <w:rsid w:val="001B4844"/>
    <w:rsid w:val="001C0B87"/>
    <w:rsid w:val="001C13F5"/>
    <w:rsid w:val="001C1E15"/>
    <w:rsid w:val="001C33D3"/>
    <w:rsid w:val="001D2E37"/>
    <w:rsid w:val="001D48FC"/>
    <w:rsid w:val="001E3357"/>
    <w:rsid w:val="001E4639"/>
    <w:rsid w:val="001E6495"/>
    <w:rsid w:val="001F2F1F"/>
    <w:rsid w:val="002053F4"/>
    <w:rsid w:val="002173B4"/>
    <w:rsid w:val="002179DA"/>
    <w:rsid w:val="00220299"/>
    <w:rsid w:val="00223454"/>
    <w:rsid w:val="002314CC"/>
    <w:rsid w:val="002342BE"/>
    <w:rsid w:val="0024112A"/>
    <w:rsid w:val="002423E0"/>
    <w:rsid w:val="00243A63"/>
    <w:rsid w:val="00246795"/>
    <w:rsid w:val="00247784"/>
    <w:rsid w:val="00247F3D"/>
    <w:rsid w:val="002526F0"/>
    <w:rsid w:val="002529F9"/>
    <w:rsid w:val="00253DD9"/>
    <w:rsid w:val="00261717"/>
    <w:rsid w:val="002652FB"/>
    <w:rsid w:val="00275FAB"/>
    <w:rsid w:val="002913B0"/>
    <w:rsid w:val="00294802"/>
    <w:rsid w:val="002A0379"/>
    <w:rsid w:val="002A0640"/>
    <w:rsid w:val="002A2790"/>
    <w:rsid w:val="002B4264"/>
    <w:rsid w:val="002C34E2"/>
    <w:rsid w:val="002C3FBD"/>
    <w:rsid w:val="002C7B8F"/>
    <w:rsid w:val="002E0C4F"/>
    <w:rsid w:val="002E0D31"/>
    <w:rsid w:val="002E1840"/>
    <w:rsid w:val="002E41ED"/>
    <w:rsid w:val="002E5928"/>
    <w:rsid w:val="002F3FE4"/>
    <w:rsid w:val="00302CA8"/>
    <w:rsid w:val="003052AA"/>
    <w:rsid w:val="003110B7"/>
    <w:rsid w:val="003140A0"/>
    <w:rsid w:val="0032688A"/>
    <w:rsid w:val="00330310"/>
    <w:rsid w:val="0033414E"/>
    <w:rsid w:val="00334F63"/>
    <w:rsid w:val="00337081"/>
    <w:rsid w:val="00337697"/>
    <w:rsid w:val="00350905"/>
    <w:rsid w:val="00352B6D"/>
    <w:rsid w:val="003552A7"/>
    <w:rsid w:val="00363CD2"/>
    <w:rsid w:val="00375932"/>
    <w:rsid w:val="0038133E"/>
    <w:rsid w:val="00381547"/>
    <w:rsid w:val="003B271D"/>
    <w:rsid w:val="003B2E08"/>
    <w:rsid w:val="003C33A8"/>
    <w:rsid w:val="003C68AE"/>
    <w:rsid w:val="003D0EBB"/>
    <w:rsid w:val="003D52F3"/>
    <w:rsid w:val="003F2025"/>
    <w:rsid w:val="003F2C84"/>
    <w:rsid w:val="003F3BE0"/>
    <w:rsid w:val="003F44AC"/>
    <w:rsid w:val="003F4EE1"/>
    <w:rsid w:val="003F7E38"/>
    <w:rsid w:val="00405A96"/>
    <w:rsid w:val="0042620A"/>
    <w:rsid w:val="00442BC9"/>
    <w:rsid w:val="00445EED"/>
    <w:rsid w:val="004513D6"/>
    <w:rsid w:val="00453172"/>
    <w:rsid w:val="00455629"/>
    <w:rsid w:val="00461FC5"/>
    <w:rsid w:val="00464B77"/>
    <w:rsid w:val="00477647"/>
    <w:rsid w:val="004847C9"/>
    <w:rsid w:val="00490947"/>
    <w:rsid w:val="00494A48"/>
    <w:rsid w:val="004972D3"/>
    <w:rsid w:val="00497EA9"/>
    <w:rsid w:val="004A1441"/>
    <w:rsid w:val="004A27FB"/>
    <w:rsid w:val="004A586F"/>
    <w:rsid w:val="004B15D8"/>
    <w:rsid w:val="004B2EE7"/>
    <w:rsid w:val="004B5177"/>
    <w:rsid w:val="004C1836"/>
    <w:rsid w:val="004D3F78"/>
    <w:rsid w:val="004D536C"/>
    <w:rsid w:val="004E3521"/>
    <w:rsid w:val="004E365B"/>
    <w:rsid w:val="004E6C2C"/>
    <w:rsid w:val="004E7F13"/>
    <w:rsid w:val="004F09B6"/>
    <w:rsid w:val="004F2DEA"/>
    <w:rsid w:val="004F54B3"/>
    <w:rsid w:val="004F5E0A"/>
    <w:rsid w:val="005002B5"/>
    <w:rsid w:val="0050641F"/>
    <w:rsid w:val="005217C7"/>
    <w:rsid w:val="00524B91"/>
    <w:rsid w:val="00524D00"/>
    <w:rsid w:val="005329B4"/>
    <w:rsid w:val="0053455F"/>
    <w:rsid w:val="00535188"/>
    <w:rsid w:val="00535CA6"/>
    <w:rsid w:val="0054140C"/>
    <w:rsid w:val="00542E7E"/>
    <w:rsid w:val="00546A3C"/>
    <w:rsid w:val="00550A30"/>
    <w:rsid w:val="00552371"/>
    <w:rsid w:val="00562621"/>
    <w:rsid w:val="00570569"/>
    <w:rsid w:val="005717D1"/>
    <w:rsid w:val="005779BA"/>
    <w:rsid w:val="005829A0"/>
    <w:rsid w:val="0058605A"/>
    <w:rsid w:val="0058675D"/>
    <w:rsid w:val="00587DA9"/>
    <w:rsid w:val="005928B6"/>
    <w:rsid w:val="0059650C"/>
    <w:rsid w:val="005B05F2"/>
    <w:rsid w:val="005B1FCA"/>
    <w:rsid w:val="005B5DEC"/>
    <w:rsid w:val="005C05C7"/>
    <w:rsid w:val="005C7A7A"/>
    <w:rsid w:val="005D460B"/>
    <w:rsid w:val="005D5A39"/>
    <w:rsid w:val="005D674D"/>
    <w:rsid w:val="005D7287"/>
    <w:rsid w:val="005F2845"/>
    <w:rsid w:val="005F4548"/>
    <w:rsid w:val="00601B13"/>
    <w:rsid w:val="00602A53"/>
    <w:rsid w:val="00606E2C"/>
    <w:rsid w:val="00612CEB"/>
    <w:rsid w:val="00613177"/>
    <w:rsid w:val="00613282"/>
    <w:rsid w:val="0061780B"/>
    <w:rsid w:val="00624AA9"/>
    <w:rsid w:val="00627DE4"/>
    <w:rsid w:val="00634B6B"/>
    <w:rsid w:val="006411D5"/>
    <w:rsid w:val="00641E70"/>
    <w:rsid w:val="00645EAB"/>
    <w:rsid w:val="00646E27"/>
    <w:rsid w:val="006500AF"/>
    <w:rsid w:val="00653656"/>
    <w:rsid w:val="006550A1"/>
    <w:rsid w:val="00657B0C"/>
    <w:rsid w:val="00666043"/>
    <w:rsid w:val="00670287"/>
    <w:rsid w:val="00670E77"/>
    <w:rsid w:val="006711BC"/>
    <w:rsid w:val="006819C5"/>
    <w:rsid w:val="00686648"/>
    <w:rsid w:val="0068777D"/>
    <w:rsid w:val="0069133D"/>
    <w:rsid w:val="006919C6"/>
    <w:rsid w:val="00694010"/>
    <w:rsid w:val="006A0670"/>
    <w:rsid w:val="006A251A"/>
    <w:rsid w:val="006C1E44"/>
    <w:rsid w:val="006C63EA"/>
    <w:rsid w:val="006C71A8"/>
    <w:rsid w:val="006D1557"/>
    <w:rsid w:val="006D2310"/>
    <w:rsid w:val="006D4550"/>
    <w:rsid w:val="006D747B"/>
    <w:rsid w:val="006E7681"/>
    <w:rsid w:val="006F2214"/>
    <w:rsid w:val="006F2B8D"/>
    <w:rsid w:val="00700F1F"/>
    <w:rsid w:val="007031EA"/>
    <w:rsid w:val="00705E67"/>
    <w:rsid w:val="0071131F"/>
    <w:rsid w:val="0071632D"/>
    <w:rsid w:val="007233D4"/>
    <w:rsid w:val="00731BB0"/>
    <w:rsid w:val="00733589"/>
    <w:rsid w:val="00736DC0"/>
    <w:rsid w:val="00756D00"/>
    <w:rsid w:val="0076203B"/>
    <w:rsid w:val="00767FD1"/>
    <w:rsid w:val="007705F7"/>
    <w:rsid w:val="00773F23"/>
    <w:rsid w:val="007747D9"/>
    <w:rsid w:val="00776B91"/>
    <w:rsid w:val="007862A4"/>
    <w:rsid w:val="007867E9"/>
    <w:rsid w:val="00791ECC"/>
    <w:rsid w:val="0079333D"/>
    <w:rsid w:val="007936ED"/>
    <w:rsid w:val="007A05ED"/>
    <w:rsid w:val="007A0D0E"/>
    <w:rsid w:val="007A122A"/>
    <w:rsid w:val="007A3FA3"/>
    <w:rsid w:val="007A6F7D"/>
    <w:rsid w:val="007B1A2D"/>
    <w:rsid w:val="007C55C1"/>
    <w:rsid w:val="007E70F7"/>
    <w:rsid w:val="007E73B3"/>
    <w:rsid w:val="007F6AF9"/>
    <w:rsid w:val="008024A1"/>
    <w:rsid w:val="008026A1"/>
    <w:rsid w:val="00814FD0"/>
    <w:rsid w:val="008167E0"/>
    <w:rsid w:val="00824188"/>
    <w:rsid w:val="0082670F"/>
    <w:rsid w:val="00830526"/>
    <w:rsid w:val="008317A9"/>
    <w:rsid w:val="008368BC"/>
    <w:rsid w:val="0084071B"/>
    <w:rsid w:val="00846423"/>
    <w:rsid w:val="00847424"/>
    <w:rsid w:val="008531A3"/>
    <w:rsid w:val="00854182"/>
    <w:rsid w:val="0085456C"/>
    <w:rsid w:val="00855D2B"/>
    <w:rsid w:val="00856DEF"/>
    <w:rsid w:val="00865018"/>
    <w:rsid w:val="008764EB"/>
    <w:rsid w:val="008825EC"/>
    <w:rsid w:val="00887669"/>
    <w:rsid w:val="00891D31"/>
    <w:rsid w:val="00892651"/>
    <w:rsid w:val="00897758"/>
    <w:rsid w:val="008A148A"/>
    <w:rsid w:val="008A1D86"/>
    <w:rsid w:val="008A64B1"/>
    <w:rsid w:val="008A79B5"/>
    <w:rsid w:val="008B022A"/>
    <w:rsid w:val="008B2707"/>
    <w:rsid w:val="008B2F06"/>
    <w:rsid w:val="008B56CA"/>
    <w:rsid w:val="008C0EF7"/>
    <w:rsid w:val="008C1DF5"/>
    <w:rsid w:val="008C214B"/>
    <w:rsid w:val="008C41D8"/>
    <w:rsid w:val="008D19F7"/>
    <w:rsid w:val="008D2CDA"/>
    <w:rsid w:val="008E3833"/>
    <w:rsid w:val="008E39D7"/>
    <w:rsid w:val="008E3E13"/>
    <w:rsid w:val="008E6168"/>
    <w:rsid w:val="008F230A"/>
    <w:rsid w:val="008F50FA"/>
    <w:rsid w:val="008F7253"/>
    <w:rsid w:val="00901459"/>
    <w:rsid w:val="00902C4D"/>
    <w:rsid w:val="00906FA5"/>
    <w:rsid w:val="009272EE"/>
    <w:rsid w:val="0092731F"/>
    <w:rsid w:val="00931F47"/>
    <w:rsid w:val="00934612"/>
    <w:rsid w:val="00936E0E"/>
    <w:rsid w:val="0094782A"/>
    <w:rsid w:val="0095097C"/>
    <w:rsid w:val="00962C3C"/>
    <w:rsid w:val="00970608"/>
    <w:rsid w:val="00972E21"/>
    <w:rsid w:val="0098783D"/>
    <w:rsid w:val="00987F9F"/>
    <w:rsid w:val="009A3D7B"/>
    <w:rsid w:val="009A50AF"/>
    <w:rsid w:val="009A7393"/>
    <w:rsid w:val="009B101A"/>
    <w:rsid w:val="009B430D"/>
    <w:rsid w:val="009B48B6"/>
    <w:rsid w:val="009C22B9"/>
    <w:rsid w:val="009C22FE"/>
    <w:rsid w:val="009C2F1C"/>
    <w:rsid w:val="009C4625"/>
    <w:rsid w:val="009D3E76"/>
    <w:rsid w:val="009D757D"/>
    <w:rsid w:val="009E47F3"/>
    <w:rsid w:val="009E51CA"/>
    <w:rsid w:val="009E54A1"/>
    <w:rsid w:val="009E7615"/>
    <w:rsid w:val="009F5699"/>
    <w:rsid w:val="009F614A"/>
    <w:rsid w:val="009F715C"/>
    <w:rsid w:val="009F7562"/>
    <w:rsid w:val="00A036B8"/>
    <w:rsid w:val="00A22F50"/>
    <w:rsid w:val="00A2603E"/>
    <w:rsid w:val="00A30A3A"/>
    <w:rsid w:val="00A3214A"/>
    <w:rsid w:val="00A343C9"/>
    <w:rsid w:val="00A36F57"/>
    <w:rsid w:val="00A4174D"/>
    <w:rsid w:val="00A47590"/>
    <w:rsid w:val="00A62B15"/>
    <w:rsid w:val="00A73BF7"/>
    <w:rsid w:val="00A77F9C"/>
    <w:rsid w:val="00A83746"/>
    <w:rsid w:val="00A853DE"/>
    <w:rsid w:val="00A9426B"/>
    <w:rsid w:val="00AA07ED"/>
    <w:rsid w:val="00AA4E9C"/>
    <w:rsid w:val="00AB72C4"/>
    <w:rsid w:val="00AC2EFC"/>
    <w:rsid w:val="00AC771A"/>
    <w:rsid w:val="00AD0381"/>
    <w:rsid w:val="00AD12FE"/>
    <w:rsid w:val="00AE557F"/>
    <w:rsid w:val="00AE5ECC"/>
    <w:rsid w:val="00AE75DB"/>
    <w:rsid w:val="00AF48A8"/>
    <w:rsid w:val="00B0119B"/>
    <w:rsid w:val="00B03B92"/>
    <w:rsid w:val="00B04D2D"/>
    <w:rsid w:val="00B100F4"/>
    <w:rsid w:val="00B10BC2"/>
    <w:rsid w:val="00B1427F"/>
    <w:rsid w:val="00B14FD4"/>
    <w:rsid w:val="00B32F7F"/>
    <w:rsid w:val="00B3442D"/>
    <w:rsid w:val="00B4025D"/>
    <w:rsid w:val="00B52B80"/>
    <w:rsid w:val="00B55554"/>
    <w:rsid w:val="00B5728A"/>
    <w:rsid w:val="00B5787C"/>
    <w:rsid w:val="00B67862"/>
    <w:rsid w:val="00B759F8"/>
    <w:rsid w:val="00B76386"/>
    <w:rsid w:val="00B7724C"/>
    <w:rsid w:val="00B77558"/>
    <w:rsid w:val="00B91DC0"/>
    <w:rsid w:val="00B93DFB"/>
    <w:rsid w:val="00BA5D1F"/>
    <w:rsid w:val="00BB0EA2"/>
    <w:rsid w:val="00BB117E"/>
    <w:rsid w:val="00BB66AE"/>
    <w:rsid w:val="00BB760E"/>
    <w:rsid w:val="00BC0C82"/>
    <w:rsid w:val="00BC0EC9"/>
    <w:rsid w:val="00BC38B9"/>
    <w:rsid w:val="00BE1D46"/>
    <w:rsid w:val="00BE3E49"/>
    <w:rsid w:val="00BE46A9"/>
    <w:rsid w:val="00BE6760"/>
    <w:rsid w:val="00BF0390"/>
    <w:rsid w:val="00BF0B52"/>
    <w:rsid w:val="00BF1496"/>
    <w:rsid w:val="00BF283D"/>
    <w:rsid w:val="00BF2D13"/>
    <w:rsid w:val="00C023BD"/>
    <w:rsid w:val="00C023C9"/>
    <w:rsid w:val="00C072D2"/>
    <w:rsid w:val="00C073FE"/>
    <w:rsid w:val="00C07733"/>
    <w:rsid w:val="00C1516B"/>
    <w:rsid w:val="00C21828"/>
    <w:rsid w:val="00C2359A"/>
    <w:rsid w:val="00C23C1B"/>
    <w:rsid w:val="00C23CE6"/>
    <w:rsid w:val="00C25799"/>
    <w:rsid w:val="00C27F1D"/>
    <w:rsid w:val="00C454B7"/>
    <w:rsid w:val="00C45F32"/>
    <w:rsid w:val="00C53900"/>
    <w:rsid w:val="00C61AB3"/>
    <w:rsid w:val="00C7078C"/>
    <w:rsid w:val="00C837E9"/>
    <w:rsid w:val="00C870D1"/>
    <w:rsid w:val="00C93241"/>
    <w:rsid w:val="00CA055A"/>
    <w:rsid w:val="00CA4190"/>
    <w:rsid w:val="00CA6840"/>
    <w:rsid w:val="00CB6EAB"/>
    <w:rsid w:val="00CB6FB5"/>
    <w:rsid w:val="00CB7198"/>
    <w:rsid w:val="00CC69D6"/>
    <w:rsid w:val="00CD0E6F"/>
    <w:rsid w:val="00CD2829"/>
    <w:rsid w:val="00CD43D1"/>
    <w:rsid w:val="00CD6201"/>
    <w:rsid w:val="00CD79F9"/>
    <w:rsid w:val="00CE2BB7"/>
    <w:rsid w:val="00CE34D2"/>
    <w:rsid w:val="00CF0A2E"/>
    <w:rsid w:val="00CF687C"/>
    <w:rsid w:val="00D00F65"/>
    <w:rsid w:val="00D26F8B"/>
    <w:rsid w:val="00D3778E"/>
    <w:rsid w:val="00D41A13"/>
    <w:rsid w:val="00D451EA"/>
    <w:rsid w:val="00D51A46"/>
    <w:rsid w:val="00D5500C"/>
    <w:rsid w:val="00D601B3"/>
    <w:rsid w:val="00D625BD"/>
    <w:rsid w:val="00D6782C"/>
    <w:rsid w:val="00D70B29"/>
    <w:rsid w:val="00D73CEB"/>
    <w:rsid w:val="00D76488"/>
    <w:rsid w:val="00D83E14"/>
    <w:rsid w:val="00D877DB"/>
    <w:rsid w:val="00DA02E1"/>
    <w:rsid w:val="00DA691E"/>
    <w:rsid w:val="00DB326E"/>
    <w:rsid w:val="00DB4CDC"/>
    <w:rsid w:val="00DD1B66"/>
    <w:rsid w:val="00DD1D4E"/>
    <w:rsid w:val="00DE289D"/>
    <w:rsid w:val="00DE4A70"/>
    <w:rsid w:val="00E01788"/>
    <w:rsid w:val="00E056B5"/>
    <w:rsid w:val="00E1410E"/>
    <w:rsid w:val="00E14227"/>
    <w:rsid w:val="00E1678D"/>
    <w:rsid w:val="00E22100"/>
    <w:rsid w:val="00E25ADA"/>
    <w:rsid w:val="00E40016"/>
    <w:rsid w:val="00E44F54"/>
    <w:rsid w:val="00E47B1B"/>
    <w:rsid w:val="00E552F7"/>
    <w:rsid w:val="00E55382"/>
    <w:rsid w:val="00E55F32"/>
    <w:rsid w:val="00E60579"/>
    <w:rsid w:val="00E632A9"/>
    <w:rsid w:val="00E666A3"/>
    <w:rsid w:val="00E77133"/>
    <w:rsid w:val="00E824BD"/>
    <w:rsid w:val="00E84735"/>
    <w:rsid w:val="00E849E9"/>
    <w:rsid w:val="00E85F87"/>
    <w:rsid w:val="00E94B8F"/>
    <w:rsid w:val="00E95364"/>
    <w:rsid w:val="00EA19B3"/>
    <w:rsid w:val="00EA1A52"/>
    <w:rsid w:val="00EA57C5"/>
    <w:rsid w:val="00EB0614"/>
    <w:rsid w:val="00EC4D13"/>
    <w:rsid w:val="00ED275A"/>
    <w:rsid w:val="00ED5407"/>
    <w:rsid w:val="00EE12D0"/>
    <w:rsid w:val="00EE1E7D"/>
    <w:rsid w:val="00EE2E71"/>
    <w:rsid w:val="00EF0CA3"/>
    <w:rsid w:val="00EF3663"/>
    <w:rsid w:val="00F039C1"/>
    <w:rsid w:val="00F11BB8"/>
    <w:rsid w:val="00F12E6F"/>
    <w:rsid w:val="00F13AD9"/>
    <w:rsid w:val="00F23C20"/>
    <w:rsid w:val="00F3608A"/>
    <w:rsid w:val="00F41E33"/>
    <w:rsid w:val="00F43C42"/>
    <w:rsid w:val="00F455C5"/>
    <w:rsid w:val="00F463E1"/>
    <w:rsid w:val="00F5312C"/>
    <w:rsid w:val="00F57D79"/>
    <w:rsid w:val="00F626FD"/>
    <w:rsid w:val="00F655E2"/>
    <w:rsid w:val="00F66AF3"/>
    <w:rsid w:val="00F67F3E"/>
    <w:rsid w:val="00F71D8E"/>
    <w:rsid w:val="00F7324A"/>
    <w:rsid w:val="00F95948"/>
    <w:rsid w:val="00FB096A"/>
    <w:rsid w:val="00FB27E5"/>
    <w:rsid w:val="00FB2A70"/>
    <w:rsid w:val="00FB3BAF"/>
    <w:rsid w:val="00FB7CB2"/>
    <w:rsid w:val="00FC0AB3"/>
    <w:rsid w:val="00FC2FC1"/>
    <w:rsid w:val="00FD3475"/>
    <w:rsid w:val="00FD5F14"/>
    <w:rsid w:val="00FD75BF"/>
    <w:rsid w:val="00FE2762"/>
    <w:rsid w:val="00FE53A1"/>
    <w:rsid w:val="00FE72E6"/>
    <w:rsid w:val="00FF0695"/>
    <w:rsid w:val="00FF708C"/>
    <w:rsid w:val="00FF7D15"/>
    <w:rsid w:val="020E6D47"/>
    <w:rsid w:val="037B4511"/>
    <w:rsid w:val="048E0FF1"/>
    <w:rsid w:val="06AFEB7B"/>
    <w:rsid w:val="0815163D"/>
    <w:rsid w:val="0905B193"/>
    <w:rsid w:val="0A5D5907"/>
    <w:rsid w:val="0AC06BFE"/>
    <w:rsid w:val="0C2ABC57"/>
    <w:rsid w:val="0E96FD5B"/>
    <w:rsid w:val="0EBF5959"/>
    <w:rsid w:val="0FAB6992"/>
    <w:rsid w:val="1096D5A2"/>
    <w:rsid w:val="10DB686C"/>
    <w:rsid w:val="135B2147"/>
    <w:rsid w:val="154C0A12"/>
    <w:rsid w:val="187BB603"/>
    <w:rsid w:val="199677A5"/>
    <w:rsid w:val="19CB7C55"/>
    <w:rsid w:val="1A233E1D"/>
    <w:rsid w:val="1D433B7A"/>
    <w:rsid w:val="1DAA3083"/>
    <w:rsid w:val="1E1B083D"/>
    <w:rsid w:val="1FD61402"/>
    <w:rsid w:val="241F27DD"/>
    <w:rsid w:val="2482CC94"/>
    <w:rsid w:val="25C80FF1"/>
    <w:rsid w:val="27D0D7D0"/>
    <w:rsid w:val="28A2B417"/>
    <w:rsid w:val="28B2F542"/>
    <w:rsid w:val="29786D14"/>
    <w:rsid w:val="29C3FF7B"/>
    <w:rsid w:val="29E283A9"/>
    <w:rsid w:val="2A63F7E4"/>
    <w:rsid w:val="2AE04CA5"/>
    <w:rsid w:val="2D14BED3"/>
    <w:rsid w:val="2EE95072"/>
    <w:rsid w:val="2F8BDD6B"/>
    <w:rsid w:val="2FCEE162"/>
    <w:rsid w:val="33BF9BC0"/>
    <w:rsid w:val="3536AB9E"/>
    <w:rsid w:val="35612330"/>
    <w:rsid w:val="3760C0E5"/>
    <w:rsid w:val="37701E7A"/>
    <w:rsid w:val="3A7CA516"/>
    <w:rsid w:val="3ACD9194"/>
    <w:rsid w:val="3F1B8FE2"/>
    <w:rsid w:val="4081071D"/>
    <w:rsid w:val="4081853E"/>
    <w:rsid w:val="41F234D0"/>
    <w:rsid w:val="45BD2ED0"/>
    <w:rsid w:val="46FF4B84"/>
    <w:rsid w:val="47D26E4E"/>
    <w:rsid w:val="485F8DE5"/>
    <w:rsid w:val="494D9E56"/>
    <w:rsid w:val="494F364D"/>
    <w:rsid w:val="4D013E28"/>
    <w:rsid w:val="4F57EE87"/>
    <w:rsid w:val="50579815"/>
    <w:rsid w:val="52F67EE5"/>
    <w:rsid w:val="52F67FE4"/>
    <w:rsid w:val="53774CD3"/>
    <w:rsid w:val="53AE7C94"/>
    <w:rsid w:val="57276B8E"/>
    <w:rsid w:val="58600331"/>
    <w:rsid w:val="593D551C"/>
    <w:rsid w:val="59AC240F"/>
    <w:rsid w:val="5A25DFF8"/>
    <w:rsid w:val="5B946719"/>
    <w:rsid w:val="5E0942A2"/>
    <w:rsid w:val="6230D723"/>
    <w:rsid w:val="6B0BC52D"/>
    <w:rsid w:val="6B28217A"/>
    <w:rsid w:val="6C8CF0F3"/>
    <w:rsid w:val="6E719800"/>
    <w:rsid w:val="71830668"/>
    <w:rsid w:val="72616A2C"/>
    <w:rsid w:val="72CF825D"/>
    <w:rsid w:val="7575C46F"/>
    <w:rsid w:val="7674EA57"/>
    <w:rsid w:val="7729BE8D"/>
    <w:rsid w:val="7B4315EA"/>
    <w:rsid w:val="7CC8ECC3"/>
    <w:rsid w:val="7D9E58F9"/>
    <w:rsid w:val="7E58920A"/>
    <w:rsid w:val="7EAF406D"/>
    <w:rsid w:val="7F0FA091"/>
    <w:rsid w:val="7FB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086"/>
  <w15:chartTrackingRefBased/>
  <w15:docId w15:val="{FCF9242A-1CB9-46E4-A154-9AB84792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F2B8D"/>
    <w:pPr>
      <w:jc w:val="left"/>
    </w:pPr>
    <w:rPr>
      <w:rFonts w:ascii="Arial" w:eastAsia="Times New Roman" w:hAnsi="Arial" w:cs="Times New Roman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E47B1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35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unhideWhenUsed/>
    <w:rsid w:val="005351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3518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35188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351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35188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18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188"/>
    <w:rPr>
      <w:rFonts w:ascii="Segoe UI" w:eastAsia="Times New Roman" w:hAnsi="Segoe UI" w:cs="Segoe UI"/>
      <w:sz w:val="18"/>
      <w:szCs w:val="18"/>
      <w:lang w:eastAsia="et-EE"/>
    </w:rPr>
  </w:style>
  <w:style w:type="character" w:customStyle="1" w:styleId="Pealkiri1Mrk">
    <w:name w:val="Pealkiri 1 Märk"/>
    <w:basedOn w:val="Liguvaikefont"/>
    <w:link w:val="Pealkiri1"/>
    <w:rsid w:val="008A1D86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paragraph" w:customStyle="1" w:styleId="phitekst2">
    <w:name w:val="põhitekst 2"/>
    <w:basedOn w:val="Pealkiri3"/>
    <w:rsid w:val="00535188"/>
    <w:pPr>
      <w:keepNext w:val="0"/>
      <w:keepLines w:val="0"/>
      <w:numPr>
        <w:ilvl w:val="2"/>
        <w:numId w:val="2"/>
      </w:numPr>
      <w:tabs>
        <w:tab w:val="clear" w:pos="4474"/>
        <w:tab w:val="num" w:pos="360"/>
      </w:tabs>
      <w:spacing w:before="0"/>
      <w:ind w:left="0" w:firstLine="0"/>
    </w:pPr>
    <w:rPr>
      <w:rFonts w:ascii="Times New Roman" w:eastAsia="Times New Roman" w:hAnsi="Times New Roman" w:cs="Times New Roman"/>
      <w:bCs/>
      <w:color w:val="auto"/>
      <w:szCs w:val="26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351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t-EE"/>
    </w:rPr>
  </w:style>
  <w:style w:type="paragraph" w:styleId="Loendilik">
    <w:name w:val="List Paragraph"/>
    <w:aliases w:val="Mummuga loetelu,Loendi l›ik"/>
    <w:basedOn w:val="Normaallaad"/>
    <w:uiPriority w:val="34"/>
    <w:qFormat/>
    <w:rsid w:val="00535188"/>
    <w:pPr>
      <w:ind w:left="720"/>
      <w:contextualSpacing/>
    </w:pPr>
  </w:style>
  <w:style w:type="paragraph" w:customStyle="1" w:styleId="Default">
    <w:name w:val="Default"/>
    <w:rsid w:val="004F54B3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4F54B3"/>
    <w:pPr>
      <w:tabs>
        <w:tab w:val="center" w:pos="4536"/>
        <w:tab w:val="right" w:pos="9072"/>
      </w:tabs>
      <w:ind w:left="720" w:hanging="720"/>
      <w:jc w:val="both"/>
    </w:pPr>
  </w:style>
  <w:style w:type="character" w:customStyle="1" w:styleId="PisMrk">
    <w:name w:val="Päis Märk"/>
    <w:basedOn w:val="Liguvaikefont"/>
    <w:link w:val="Pis"/>
    <w:uiPriority w:val="99"/>
    <w:rsid w:val="004F54B3"/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330310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E75DB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75DB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AE75DB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8317A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3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4A800.1BB5C2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1D2E-829E-4870-8BD7-C959F1AE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7258</Characters>
  <Application>Microsoft Office Word</Application>
  <DocSecurity>4</DocSecurity>
  <Lines>60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Salmistu</dc:creator>
  <cp:keywords/>
  <dc:description/>
  <cp:lastModifiedBy>Triin Pärna</cp:lastModifiedBy>
  <cp:revision>2</cp:revision>
  <cp:lastPrinted>2021-09-08T09:40:00Z</cp:lastPrinted>
  <dcterms:created xsi:type="dcterms:W3CDTF">2024-11-28T11:54:00Z</dcterms:created>
  <dcterms:modified xsi:type="dcterms:W3CDTF">2024-11-28T11:54:00Z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807354138</vt:i4>
  </property>
  <property fmtid="{D5CDD505-2E9C-101B-9397-08002B2CF9AE}" pid="3" name="_NewReviewCycle">
    <vt:lpwstr/>
  </property>
  <property fmtid="{D5CDD505-2E9C-101B-9397-08002B2CF9AE}" pid="4" name="_EmailSubject">
    <vt:lpwstr>ISTE lõplik </vt:lpwstr>
  </property>
  <property fmtid="{D5CDD505-2E9C-101B-9397-08002B2CF9AE}" pid="5" name="_AuthorEmail">
    <vt:lpwstr>Aveli.Ainsalu@sotsiaalkindlustusamet.ee</vt:lpwstr>
  </property>
  <property fmtid="{D5CDD505-2E9C-101B-9397-08002B2CF9AE}" pid="6" name="_AuthorEmailDisplayName">
    <vt:lpwstr>Aveli Ainsalu</vt:lpwstr>
  </property>
  <property fmtid="{D5CDD505-2E9C-101B-9397-08002B2CF9AE}" pid="7" name="_PreviousAdHocReviewCycleID">
    <vt:i4>-798469837</vt:i4>
  </property>
  <property fmtid="{D5CDD505-2E9C-101B-9397-08002B2CF9AE}" pid="8" name="_ReviewingToolsShownOnce">
    <vt:lpwstr/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</Properties>
</file>